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C0" w:rsidRPr="006B27C2" w:rsidRDefault="002F06C0" w:rsidP="002F06C0">
      <w:pPr>
        <w:numPr>
          <w:ilvl w:val="0"/>
          <w:numId w:val="1"/>
        </w:numPr>
        <w:tabs>
          <w:tab w:val="left" w:pos="360"/>
        </w:tabs>
        <w:ind w:left="0" w:firstLine="6"/>
        <w:rPr>
          <w:rFonts w:ascii="Arial" w:hAnsi="Arial" w:cs="Arial"/>
          <w:szCs w:val="22"/>
        </w:rPr>
      </w:pPr>
      <w:r w:rsidRPr="006B27C2">
        <w:rPr>
          <w:rFonts w:ascii="Arial" w:hAnsi="Arial" w:cs="Arial"/>
          <w:b/>
          <w:szCs w:val="22"/>
        </w:rPr>
        <w:t>Podstawa prawna</w:t>
      </w:r>
    </w:p>
    <w:p w:rsidR="002F06C0" w:rsidRPr="006B27C2" w:rsidRDefault="002F06C0" w:rsidP="002F06C0">
      <w:pPr>
        <w:pStyle w:val="Nagwek"/>
        <w:tabs>
          <w:tab w:val="clear" w:pos="4536"/>
          <w:tab w:val="clear" w:pos="9072"/>
          <w:tab w:val="num" w:pos="1440"/>
        </w:tabs>
        <w:ind w:left="284"/>
        <w:jc w:val="both"/>
        <w:rPr>
          <w:rFonts w:ascii="Arial" w:hAnsi="Arial" w:cs="Arial"/>
          <w:sz w:val="22"/>
          <w:szCs w:val="22"/>
          <w:lang w:val="pl-PL"/>
        </w:rPr>
      </w:pPr>
    </w:p>
    <w:p w:rsidR="002F06C0" w:rsidRPr="00361E66" w:rsidRDefault="002F06C0" w:rsidP="002F06C0">
      <w:pPr>
        <w:pStyle w:val="Nagwek"/>
        <w:numPr>
          <w:ilvl w:val="0"/>
          <w:numId w:val="4"/>
        </w:numPr>
        <w:tabs>
          <w:tab w:val="clear" w:pos="4536"/>
          <w:tab w:val="clear" w:pos="9072"/>
        </w:tabs>
        <w:ind w:left="426" w:hanging="426"/>
        <w:jc w:val="both"/>
        <w:rPr>
          <w:rFonts w:ascii="Arial" w:hAnsi="Arial" w:cs="Arial"/>
          <w:sz w:val="22"/>
          <w:szCs w:val="22"/>
          <w:lang w:val="pl-PL"/>
        </w:rPr>
      </w:pPr>
      <w:r w:rsidRPr="00361E66">
        <w:rPr>
          <w:rFonts w:ascii="Arial" w:hAnsi="Arial" w:cs="Arial"/>
          <w:sz w:val="22"/>
          <w:szCs w:val="22"/>
          <w:lang w:val="pl-PL"/>
        </w:rPr>
        <w:t xml:space="preserve">Ustawa z dnia 21 sierpnia 1997 r. o gospodarce nieruchomościami, </w:t>
      </w:r>
    </w:p>
    <w:p w:rsidR="002F06C0" w:rsidRPr="00361E66" w:rsidRDefault="002F06C0" w:rsidP="002F06C0">
      <w:pPr>
        <w:pStyle w:val="Nagwek"/>
        <w:numPr>
          <w:ilvl w:val="0"/>
          <w:numId w:val="4"/>
        </w:numPr>
        <w:tabs>
          <w:tab w:val="clear" w:pos="4536"/>
          <w:tab w:val="clear" w:pos="9072"/>
        </w:tabs>
        <w:ind w:left="426" w:hanging="426"/>
        <w:jc w:val="both"/>
        <w:rPr>
          <w:rFonts w:ascii="Arial" w:hAnsi="Arial" w:cs="Arial"/>
          <w:sz w:val="22"/>
          <w:szCs w:val="22"/>
          <w:lang w:val="pl-PL"/>
        </w:rPr>
      </w:pPr>
      <w:r w:rsidRPr="00361E66">
        <w:rPr>
          <w:rFonts w:ascii="Arial" w:hAnsi="Arial" w:cs="Arial"/>
          <w:sz w:val="22"/>
          <w:szCs w:val="22"/>
          <w:lang w:val="pl-PL"/>
        </w:rPr>
        <w:t xml:space="preserve">Rozporządzenie Rady Ministrów z dnia 7 grudnia 2004 r. w sprawie sposobu i trybu dokonywania podziałów nieruchomości, </w:t>
      </w:r>
    </w:p>
    <w:p w:rsidR="002F06C0" w:rsidRPr="00361E66" w:rsidRDefault="002F06C0" w:rsidP="002F06C0">
      <w:pPr>
        <w:pStyle w:val="Nagwek"/>
        <w:numPr>
          <w:ilvl w:val="0"/>
          <w:numId w:val="4"/>
        </w:numPr>
        <w:tabs>
          <w:tab w:val="clear" w:pos="4536"/>
          <w:tab w:val="clear" w:pos="9072"/>
        </w:tabs>
        <w:ind w:left="426" w:hanging="426"/>
        <w:jc w:val="both"/>
        <w:rPr>
          <w:rFonts w:ascii="Arial" w:hAnsi="Arial" w:cs="Arial"/>
          <w:sz w:val="22"/>
          <w:szCs w:val="22"/>
          <w:lang w:val="pl-PL"/>
        </w:rPr>
      </w:pPr>
      <w:r w:rsidRPr="00361E66">
        <w:rPr>
          <w:rFonts w:ascii="Arial" w:hAnsi="Arial" w:cs="Arial"/>
          <w:sz w:val="22"/>
          <w:szCs w:val="22"/>
          <w:lang w:val="pl-PL"/>
        </w:rPr>
        <w:t>Ustawa z dnia 27 marca 2003 r. o planowaniu i</w:t>
      </w:r>
      <w:r>
        <w:rPr>
          <w:rFonts w:ascii="Arial" w:hAnsi="Arial" w:cs="Arial"/>
          <w:sz w:val="22"/>
          <w:szCs w:val="22"/>
          <w:lang w:val="pl-PL"/>
        </w:rPr>
        <w:t xml:space="preserve"> zagospodarowaniu przestrzennym.</w:t>
      </w:r>
    </w:p>
    <w:p w:rsidR="002F06C0" w:rsidRPr="00C00223" w:rsidRDefault="002F06C0" w:rsidP="002F06C0">
      <w:pPr>
        <w:pStyle w:val="Nagwek"/>
        <w:tabs>
          <w:tab w:val="clear" w:pos="4536"/>
          <w:tab w:val="clear" w:pos="9072"/>
        </w:tabs>
        <w:ind w:left="426"/>
        <w:jc w:val="both"/>
        <w:rPr>
          <w:rFonts w:ascii="Arial" w:hAnsi="Arial" w:cs="Arial"/>
          <w:sz w:val="22"/>
          <w:szCs w:val="22"/>
          <w:lang w:val="pl-PL"/>
        </w:rPr>
      </w:pPr>
    </w:p>
    <w:p w:rsidR="002F06C0" w:rsidRPr="006B27C2" w:rsidRDefault="002F06C0" w:rsidP="002F06C0">
      <w:pPr>
        <w:numPr>
          <w:ilvl w:val="0"/>
          <w:numId w:val="1"/>
        </w:numPr>
        <w:tabs>
          <w:tab w:val="left" w:pos="360"/>
        </w:tabs>
        <w:ind w:left="0" w:firstLine="0"/>
        <w:rPr>
          <w:rFonts w:ascii="Arial" w:hAnsi="Arial" w:cs="Arial"/>
          <w:szCs w:val="22"/>
        </w:rPr>
      </w:pPr>
      <w:r w:rsidRPr="006B27C2">
        <w:rPr>
          <w:rFonts w:ascii="Arial" w:hAnsi="Arial" w:cs="Arial"/>
          <w:b/>
          <w:szCs w:val="22"/>
        </w:rPr>
        <w:t>Miejsce załatwienia sprawy</w:t>
      </w:r>
    </w:p>
    <w:p w:rsidR="002F06C0" w:rsidRPr="006B27C2" w:rsidRDefault="002F06C0" w:rsidP="002F06C0">
      <w:pPr>
        <w:rPr>
          <w:rFonts w:ascii="Arial" w:hAnsi="Arial" w:cs="Arial"/>
          <w:szCs w:val="22"/>
        </w:rPr>
      </w:pPr>
    </w:p>
    <w:p w:rsidR="002F06C0" w:rsidRDefault="002F06C0" w:rsidP="002F06C0">
      <w:pPr>
        <w:pStyle w:val="Akapitzlist"/>
        <w:numPr>
          <w:ilvl w:val="0"/>
          <w:numId w:val="3"/>
        </w:numPr>
        <w:ind w:left="425" w:hanging="426"/>
        <w:jc w:val="both"/>
        <w:rPr>
          <w:rFonts w:ascii="Arial" w:hAnsi="Arial" w:cs="Arial"/>
          <w:sz w:val="22"/>
          <w:szCs w:val="22"/>
          <w:lang w:val="pl-PL"/>
        </w:rPr>
      </w:pPr>
      <w:r w:rsidRPr="006B27C2">
        <w:rPr>
          <w:rFonts w:ascii="Arial" w:hAnsi="Arial" w:cs="Arial"/>
          <w:sz w:val="22"/>
          <w:szCs w:val="22"/>
          <w:lang w:val="pl-PL"/>
        </w:rPr>
        <w:t>Wydział</w:t>
      </w:r>
      <w:r>
        <w:rPr>
          <w:rFonts w:ascii="Arial" w:hAnsi="Arial" w:cs="Arial"/>
          <w:sz w:val="22"/>
          <w:szCs w:val="22"/>
          <w:lang w:val="pl-PL"/>
        </w:rPr>
        <w:t xml:space="preserve"> Geodezji </w:t>
      </w:r>
    </w:p>
    <w:p w:rsidR="002F06C0" w:rsidRPr="000C1133" w:rsidRDefault="002F06C0" w:rsidP="002F06C0">
      <w:pPr>
        <w:pStyle w:val="Akapitzlist"/>
        <w:ind w:left="425"/>
        <w:jc w:val="both"/>
        <w:rPr>
          <w:rFonts w:ascii="Arial" w:hAnsi="Arial" w:cs="Arial"/>
          <w:sz w:val="22"/>
          <w:szCs w:val="22"/>
          <w:lang w:val="pl-PL"/>
        </w:rPr>
      </w:pPr>
    </w:p>
    <w:p w:rsidR="002F06C0" w:rsidRDefault="002F06C0" w:rsidP="002F06C0">
      <w:pPr>
        <w:pStyle w:val="Akapitzlist"/>
        <w:numPr>
          <w:ilvl w:val="0"/>
          <w:numId w:val="3"/>
        </w:numPr>
        <w:ind w:left="425" w:hanging="426"/>
        <w:jc w:val="both"/>
        <w:rPr>
          <w:rFonts w:ascii="Arial" w:hAnsi="Arial" w:cs="Arial"/>
          <w:sz w:val="22"/>
          <w:szCs w:val="22"/>
          <w:lang w:val="pl-PL"/>
        </w:rPr>
      </w:pPr>
      <w:r w:rsidRPr="00782E9A">
        <w:rPr>
          <w:rFonts w:ascii="Arial" w:hAnsi="Arial" w:cs="Arial"/>
          <w:sz w:val="22"/>
          <w:szCs w:val="22"/>
          <w:lang w:val="pl-PL"/>
        </w:rPr>
        <w:t xml:space="preserve">Referat </w:t>
      </w:r>
      <w:r w:rsidRPr="006B27C2">
        <w:rPr>
          <w:rFonts w:ascii="Arial" w:hAnsi="Arial" w:cs="Arial"/>
          <w:sz w:val="22"/>
          <w:szCs w:val="22"/>
          <w:lang w:val="pl-PL"/>
        </w:rPr>
        <w:t>Geodezji, Kartografii i Katastru</w:t>
      </w:r>
    </w:p>
    <w:p w:rsidR="002F06C0" w:rsidRPr="00554499" w:rsidRDefault="002F06C0" w:rsidP="002F06C0">
      <w:pPr>
        <w:rPr>
          <w:rFonts w:ascii="Arial" w:hAnsi="Arial" w:cs="Arial"/>
          <w:szCs w:val="22"/>
        </w:rPr>
      </w:pPr>
    </w:p>
    <w:p w:rsidR="002F06C0" w:rsidRDefault="002F06C0" w:rsidP="002F06C0">
      <w:pPr>
        <w:pStyle w:val="Akapitzlist"/>
        <w:numPr>
          <w:ilvl w:val="0"/>
          <w:numId w:val="3"/>
        </w:numPr>
        <w:ind w:left="426" w:hanging="426"/>
        <w:jc w:val="both"/>
        <w:rPr>
          <w:rFonts w:ascii="Arial" w:hAnsi="Arial" w:cs="Arial"/>
          <w:sz w:val="22"/>
          <w:szCs w:val="22"/>
          <w:lang w:val="pl-PL"/>
        </w:rPr>
      </w:pPr>
      <w:r w:rsidRPr="006B27C2">
        <w:rPr>
          <w:rFonts w:ascii="Arial" w:hAnsi="Arial" w:cs="Arial"/>
          <w:sz w:val="22"/>
          <w:szCs w:val="22"/>
          <w:lang w:val="pl-PL"/>
        </w:rPr>
        <w:t>Osob</w:t>
      </w:r>
      <w:r>
        <w:rPr>
          <w:rFonts w:ascii="Arial" w:hAnsi="Arial" w:cs="Arial"/>
          <w:sz w:val="22"/>
          <w:szCs w:val="22"/>
          <w:lang w:val="pl-PL"/>
        </w:rPr>
        <w:t>y</w:t>
      </w:r>
      <w:r w:rsidRPr="006B27C2">
        <w:rPr>
          <w:rFonts w:ascii="Arial" w:hAnsi="Arial" w:cs="Arial"/>
          <w:sz w:val="22"/>
          <w:szCs w:val="22"/>
          <w:lang w:val="pl-PL"/>
        </w:rPr>
        <w:t xml:space="preserve"> odpowiedzialn</w:t>
      </w:r>
      <w:r>
        <w:rPr>
          <w:rFonts w:ascii="Arial" w:hAnsi="Arial" w:cs="Arial"/>
          <w:sz w:val="22"/>
          <w:szCs w:val="22"/>
          <w:lang w:val="pl-PL"/>
        </w:rPr>
        <w:t>e</w:t>
      </w:r>
      <w:r w:rsidRPr="006B27C2">
        <w:rPr>
          <w:rFonts w:ascii="Arial" w:hAnsi="Arial" w:cs="Arial"/>
          <w:sz w:val="22"/>
          <w:szCs w:val="22"/>
          <w:lang w:val="pl-PL"/>
        </w:rPr>
        <w:t xml:space="preserve"> za załatwienie sprawy</w:t>
      </w:r>
      <w:r>
        <w:rPr>
          <w:rFonts w:ascii="Arial" w:hAnsi="Arial" w:cs="Arial"/>
          <w:sz w:val="22"/>
          <w:szCs w:val="22"/>
          <w:lang w:val="pl-PL"/>
        </w:rPr>
        <w:t>:</w:t>
      </w:r>
    </w:p>
    <w:p w:rsidR="002F06C0" w:rsidRDefault="002F06C0" w:rsidP="002F06C0">
      <w:pPr>
        <w:ind w:left="426"/>
        <w:rPr>
          <w:rFonts w:ascii="Arial" w:hAnsi="Arial" w:cs="Arial"/>
          <w:szCs w:val="22"/>
        </w:rPr>
      </w:pPr>
    </w:p>
    <w:p w:rsidR="002F06C0" w:rsidRPr="008203D3" w:rsidRDefault="002F06C0" w:rsidP="002F06C0">
      <w:pPr>
        <w:pStyle w:val="Akapitzlist"/>
        <w:ind w:left="426"/>
        <w:jc w:val="both"/>
        <w:rPr>
          <w:rFonts w:ascii="Arial" w:hAnsi="Arial" w:cs="Arial"/>
          <w:sz w:val="22"/>
          <w:szCs w:val="22"/>
          <w:lang w:val="pl-PL"/>
        </w:rPr>
      </w:pPr>
      <w:r>
        <w:rPr>
          <w:rFonts w:ascii="Arial" w:hAnsi="Arial" w:cs="Arial"/>
          <w:sz w:val="22"/>
          <w:szCs w:val="22"/>
          <w:lang w:val="pl-PL"/>
        </w:rPr>
        <w:t xml:space="preserve">Elżbieta </w:t>
      </w:r>
      <w:proofErr w:type="spellStart"/>
      <w:r>
        <w:rPr>
          <w:rFonts w:ascii="Arial" w:hAnsi="Arial" w:cs="Arial"/>
          <w:sz w:val="22"/>
          <w:szCs w:val="22"/>
          <w:lang w:val="pl-PL"/>
        </w:rPr>
        <w:t>Olk</w:t>
      </w:r>
      <w:proofErr w:type="spellEnd"/>
      <w:r>
        <w:rPr>
          <w:rFonts w:ascii="Arial" w:hAnsi="Arial" w:cs="Arial"/>
          <w:sz w:val="22"/>
          <w:szCs w:val="22"/>
          <w:lang w:val="pl-PL"/>
        </w:rPr>
        <w:t>, Robert Zawadzki</w:t>
      </w:r>
      <w:r w:rsidRPr="008203D3">
        <w:rPr>
          <w:rFonts w:ascii="Arial" w:hAnsi="Arial" w:cs="Arial"/>
          <w:sz w:val="22"/>
          <w:szCs w:val="22"/>
          <w:lang w:val="pl-PL"/>
        </w:rPr>
        <w:t xml:space="preserve"> </w:t>
      </w:r>
    </w:p>
    <w:p w:rsidR="002F06C0" w:rsidRDefault="002F06C0" w:rsidP="002F06C0">
      <w:pPr>
        <w:pStyle w:val="Akapitzlist"/>
        <w:ind w:left="426"/>
        <w:jc w:val="both"/>
        <w:rPr>
          <w:rFonts w:ascii="Arial" w:hAnsi="Arial" w:cs="Arial"/>
          <w:sz w:val="22"/>
          <w:szCs w:val="22"/>
          <w:lang w:val="pl-PL"/>
        </w:rPr>
      </w:pPr>
    </w:p>
    <w:p w:rsidR="002F06C0" w:rsidRDefault="002F06C0" w:rsidP="002F06C0">
      <w:pPr>
        <w:pStyle w:val="Akapitzlist"/>
        <w:numPr>
          <w:ilvl w:val="0"/>
          <w:numId w:val="3"/>
        </w:numPr>
        <w:ind w:left="426" w:hanging="426"/>
        <w:jc w:val="both"/>
        <w:rPr>
          <w:rFonts w:ascii="Arial" w:hAnsi="Arial" w:cs="Arial"/>
          <w:sz w:val="22"/>
          <w:szCs w:val="22"/>
          <w:lang w:val="pl-PL"/>
        </w:rPr>
      </w:pPr>
      <w:r w:rsidRPr="009B3487">
        <w:rPr>
          <w:rFonts w:ascii="Arial" w:hAnsi="Arial" w:cs="Arial"/>
          <w:sz w:val="22"/>
          <w:szCs w:val="22"/>
          <w:lang w:val="pl-PL"/>
        </w:rPr>
        <w:t>Lokalizacja/Nr pokoju</w:t>
      </w:r>
    </w:p>
    <w:p w:rsidR="002F06C0" w:rsidRDefault="002F06C0" w:rsidP="002F06C0">
      <w:pPr>
        <w:rPr>
          <w:rFonts w:ascii="Arial" w:hAnsi="Arial" w:cs="Arial"/>
          <w:szCs w:val="22"/>
        </w:rPr>
      </w:pPr>
    </w:p>
    <w:p w:rsidR="002F06C0" w:rsidRPr="008D3B4B" w:rsidRDefault="002F06C0" w:rsidP="002F06C0">
      <w:pPr>
        <w:ind w:left="426"/>
        <w:rPr>
          <w:rFonts w:ascii="Arial" w:hAnsi="Arial" w:cs="Arial"/>
          <w:szCs w:val="22"/>
        </w:rPr>
      </w:pPr>
      <w:r w:rsidRPr="008D3B4B">
        <w:rPr>
          <w:rFonts w:ascii="Arial" w:hAnsi="Arial" w:cs="Arial"/>
          <w:szCs w:val="22"/>
        </w:rPr>
        <w:t xml:space="preserve">25-619 Kielce, ul. Młoda 28, pok. </w:t>
      </w:r>
      <w:r>
        <w:rPr>
          <w:rFonts w:ascii="Arial" w:hAnsi="Arial" w:cs="Arial"/>
          <w:szCs w:val="22"/>
        </w:rPr>
        <w:t>22</w:t>
      </w:r>
    </w:p>
    <w:p w:rsidR="002F06C0" w:rsidRPr="006B27C2" w:rsidRDefault="002F06C0" w:rsidP="002F06C0">
      <w:pPr>
        <w:pStyle w:val="Akapitzlist"/>
        <w:ind w:left="426"/>
        <w:jc w:val="both"/>
        <w:rPr>
          <w:rFonts w:ascii="Arial" w:hAnsi="Arial" w:cs="Arial"/>
          <w:sz w:val="22"/>
          <w:szCs w:val="22"/>
          <w:lang w:val="pl-PL"/>
        </w:rPr>
      </w:pPr>
    </w:p>
    <w:p w:rsidR="002F06C0" w:rsidRDefault="002F06C0" w:rsidP="002F06C0">
      <w:pPr>
        <w:pStyle w:val="Akapitzlist"/>
        <w:numPr>
          <w:ilvl w:val="0"/>
          <w:numId w:val="2"/>
        </w:numPr>
        <w:tabs>
          <w:tab w:val="left" w:pos="426"/>
        </w:tabs>
        <w:ind w:left="0" w:firstLine="0"/>
        <w:jc w:val="both"/>
        <w:rPr>
          <w:rFonts w:ascii="Arial" w:hAnsi="Arial" w:cs="Arial"/>
          <w:sz w:val="22"/>
          <w:szCs w:val="22"/>
          <w:lang w:val="pl-PL"/>
        </w:rPr>
      </w:pPr>
      <w:r w:rsidRPr="006B27C2">
        <w:rPr>
          <w:rFonts w:ascii="Arial" w:hAnsi="Arial" w:cs="Arial"/>
          <w:sz w:val="22"/>
          <w:szCs w:val="22"/>
          <w:lang w:val="pl-PL"/>
        </w:rPr>
        <w:t>Telefon –</w:t>
      </w:r>
      <w:r>
        <w:rPr>
          <w:rFonts w:ascii="Arial" w:hAnsi="Arial" w:cs="Arial"/>
          <w:sz w:val="22"/>
          <w:szCs w:val="22"/>
          <w:lang w:val="pl-PL"/>
        </w:rPr>
        <w:t xml:space="preserve"> </w:t>
      </w:r>
      <w:r w:rsidRPr="006B27C2">
        <w:rPr>
          <w:rFonts w:ascii="Arial" w:hAnsi="Arial" w:cs="Arial"/>
          <w:sz w:val="22"/>
          <w:szCs w:val="22"/>
          <w:lang w:val="pl-PL"/>
        </w:rPr>
        <w:t xml:space="preserve">(41) </w:t>
      </w:r>
      <w:r>
        <w:rPr>
          <w:rFonts w:ascii="Arial" w:hAnsi="Arial" w:cs="Arial"/>
          <w:sz w:val="22"/>
          <w:szCs w:val="22"/>
          <w:lang w:val="pl-PL"/>
        </w:rPr>
        <w:t>36 76 857</w:t>
      </w:r>
    </w:p>
    <w:p w:rsidR="002F06C0" w:rsidRPr="006B27C2" w:rsidRDefault="002F06C0" w:rsidP="002F06C0">
      <w:pPr>
        <w:pStyle w:val="Akapitzlist"/>
        <w:tabs>
          <w:tab w:val="left" w:pos="426"/>
        </w:tabs>
        <w:ind w:left="0"/>
        <w:jc w:val="both"/>
        <w:rPr>
          <w:rFonts w:ascii="Arial" w:hAnsi="Arial" w:cs="Arial"/>
          <w:sz w:val="22"/>
          <w:szCs w:val="22"/>
          <w:lang w:val="pl-PL"/>
        </w:rPr>
      </w:pPr>
    </w:p>
    <w:p w:rsidR="002F06C0" w:rsidRPr="007E6650" w:rsidRDefault="002F06C0" w:rsidP="002F06C0">
      <w:pPr>
        <w:pStyle w:val="Akapitzlist"/>
        <w:numPr>
          <w:ilvl w:val="0"/>
          <w:numId w:val="2"/>
        </w:numPr>
        <w:ind w:left="426" w:hanging="426"/>
        <w:rPr>
          <w:rFonts w:ascii="Arial" w:hAnsi="Arial" w:cs="Arial"/>
          <w:sz w:val="22"/>
          <w:szCs w:val="22"/>
        </w:rPr>
      </w:pPr>
      <w:r w:rsidRPr="003D153D">
        <w:rPr>
          <w:rFonts w:ascii="Arial" w:hAnsi="Arial" w:cs="Arial"/>
          <w:sz w:val="22"/>
          <w:szCs w:val="22"/>
        </w:rPr>
        <w:t xml:space="preserve">E-mail – </w:t>
      </w:r>
      <w:r w:rsidRPr="00361E66">
        <w:rPr>
          <w:rFonts w:ascii="Arial" w:hAnsi="Arial" w:cs="Arial"/>
          <w:sz w:val="22"/>
          <w:szCs w:val="22"/>
        </w:rPr>
        <w:t>elzbieta.olk@um.kielce</w:t>
      </w:r>
      <w:r>
        <w:rPr>
          <w:rFonts w:ascii="Arial" w:hAnsi="Arial" w:cs="Arial"/>
          <w:sz w:val="22"/>
          <w:szCs w:val="22"/>
        </w:rPr>
        <w:t>.pl</w:t>
      </w:r>
      <w:r w:rsidRPr="00361E66">
        <w:rPr>
          <w:rFonts w:ascii="Arial" w:hAnsi="Arial" w:cs="Arial"/>
          <w:sz w:val="22"/>
          <w:szCs w:val="22"/>
        </w:rPr>
        <w:t xml:space="preserve">, </w:t>
      </w:r>
      <w:r>
        <w:rPr>
          <w:rFonts w:ascii="Arial" w:hAnsi="Arial" w:cs="Arial"/>
          <w:sz w:val="22"/>
          <w:szCs w:val="22"/>
        </w:rPr>
        <w:t>robert.zawadzki@um.kielce.pl</w:t>
      </w:r>
    </w:p>
    <w:p w:rsidR="002F06C0" w:rsidRPr="007E6650" w:rsidRDefault="002F06C0" w:rsidP="002F06C0">
      <w:pPr>
        <w:rPr>
          <w:rFonts w:ascii="Arial" w:hAnsi="Arial" w:cs="Arial"/>
          <w:szCs w:val="22"/>
          <w:lang w:val="en-US"/>
        </w:rPr>
      </w:pPr>
    </w:p>
    <w:p w:rsidR="002F06C0" w:rsidRPr="006B27C2" w:rsidRDefault="002F06C0" w:rsidP="002F06C0">
      <w:pPr>
        <w:pStyle w:val="Akapitzlist"/>
        <w:numPr>
          <w:ilvl w:val="0"/>
          <w:numId w:val="2"/>
        </w:numPr>
        <w:tabs>
          <w:tab w:val="left" w:pos="426"/>
        </w:tabs>
        <w:ind w:left="0" w:firstLine="0"/>
        <w:jc w:val="both"/>
        <w:rPr>
          <w:rFonts w:ascii="Arial" w:hAnsi="Arial" w:cs="Arial"/>
          <w:sz w:val="22"/>
          <w:szCs w:val="22"/>
          <w:lang w:val="pl-PL"/>
        </w:rPr>
      </w:pPr>
      <w:r w:rsidRPr="006B27C2">
        <w:rPr>
          <w:rFonts w:ascii="Arial" w:hAnsi="Arial" w:cs="Arial"/>
          <w:sz w:val="22"/>
          <w:szCs w:val="22"/>
          <w:lang w:val="pl-PL"/>
        </w:rPr>
        <w:t xml:space="preserve">Godziny przyjęć – </w:t>
      </w:r>
      <w:r>
        <w:rPr>
          <w:rFonts w:ascii="Arial" w:hAnsi="Arial" w:cs="Arial"/>
          <w:sz w:val="22"/>
          <w:szCs w:val="22"/>
          <w:lang w:val="pl-PL"/>
        </w:rPr>
        <w:t>7.30 – 15.30</w:t>
      </w:r>
    </w:p>
    <w:p w:rsidR="002F06C0" w:rsidRPr="006B27C2" w:rsidRDefault="002F06C0" w:rsidP="002F06C0">
      <w:pPr>
        <w:rPr>
          <w:rFonts w:ascii="Arial" w:hAnsi="Arial" w:cs="Arial"/>
          <w:szCs w:val="22"/>
        </w:rPr>
      </w:pPr>
    </w:p>
    <w:p w:rsidR="002F06C0" w:rsidRPr="006B27C2" w:rsidRDefault="002F06C0" w:rsidP="002F06C0">
      <w:pPr>
        <w:numPr>
          <w:ilvl w:val="0"/>
          <w:numId w:val="1"/>
        </w:numPr>
        <w:rPr>
          <w:rFonts w:ascii="Arial" w:hAnsi="Arial" w:cs="Arial"/>
          <w:b/>
          <w:szCs w:val="22"/>
        </w:rPr>
      </w:pPr>
      <w:r w:rsidRPr="006B27C2">
        <w:rPr>
          <w:rFonts w:ascii="Arial" w:hAnsi="Arial" w:cs="Arial"/>
          <w:b/>
          <w:szCs w:val="22"/>
        </w:rPr>
        <w:t>Wymagane dokumenty</w:t>
      </w:r>
    </w:p>
    <w:p w:rsidR="002F06C0" w:rsidRDefault="002F06C0" w:rsidP="002F06C0">
      <w:pPr>
        <w:tabs>
          <w:tab w:val="num" w:pos="426"/>
        </w:tabs>
        <w:rPr>
          <w:rFonts w:ascii="Arial" w:hAnsi="Arial" w:cs="Arial"/>
          <w:szCs w:val="22"/>
        </w:rPr>
      </w:pPr>
    </w:p>
    <w:p w:rsidR="002F06C0" w:rsidRPr="007E6650" w:rsidRDefault="002F06C0" w:rsidP="002F06C0">
      <w:pPr>
        <w:pStyle w:val="Tekstpodstawowy3"/>
        <w:numPr>
          <w:ilvl w:val="0"/>
          <w:numId w:val="7"/>
        </w:numPr>
        <w:tabs>
          <w:tab w:val="clear" w:pos="720"/>
          <w:tab w:val="num" w:pos="426"/>
        </w:tabs>
        <w:spacing w:after="0"/>
        <w:ind w:left="426" w:right="-91" w:firstLine="0"/>
        <w:rPr>
          <w:rFonts w:ascii="Arial" w:hAnsi="Arial" w:cs="Arial"/>
          <w:sz w:val="22"/>
          <w:szCs w:val="22"/>
        </w:rPr>
      </w:pPr>
      <w:r w:rsidRPr="007E6650">
        <w:rPr>
          <w:rFonts w:ascii="Arial" w:hAnsi="Arial" w:cs="Arial"/>
          <w:sz w:val="22"/>
          <w:szCs w:val="22"/>
        </w:rPr>
        <w:t>dokumenty stwierdzające tytuł prawny do nieruchomości (np.: odpis/wyciąg z księgi wieczystej, akt własności ziemi, akt notarialny, postanowienia sądu i inne).</w:t>
      </w:r>
    </w:p>
    <w:p w:rsidR="002F06C0" w:rsidRPr="007E6650" w:rsidRDefault="002F06C0" w:rsidP="002F06C0">
      <w:pPr>
        <w:pStyle w:val="Tekstpodstawowy3"/>
        <w:numPr>
          <w:ilvl w:val="0"/>
          <w:numId w:val="7"/>
        </w:numPr>
        <w:tabs>
          <w:tab w:val="clear" w:pos="720"/>
          <w:tab w:val="num" w:pos="426"/>
        </w:tabs>
        <w:spacing w:after="0"/>
        <w:ind w:left="426" w:right="-91" w:firstLine="0"/>
        <w:rPr>
          <w:rFonts w:ascii="Arial" w:hAnsi="Arial" w:cs="Arial"/>
          <w:sz w:val="22"/>
          <w:szCs w:val="22"/>
        </w:rPr>
      </w:pPr>
      <w:r w:rsidRPr="007E6650">
        <w:rPr>
          <w:rFonts w:ascii="Arial" w:hAnsi="Arial" w:cs="Arial"/>
          <w:sz w:val="22"/>
          <w:szCs w:val="22"/>
        </w:rPr>
        <w:t>wypis z katastru nieruchomości i kopia mapy katastralnej obejmującej nieruchomość podlegającą podziałowi.</w:t>
      </w:r>
    </w:p>
    <w:p w:rsidR="002F06C0" w:rsidRPr="007E6650" w:rsidRDefault="002F06C0" w:rsidP="002F06C0">
      <w:pPr>
        <w:pStyle w:val="Tekstpodstawowy3"/>
        <w:numPr>
          <w:ilvl w:val="0"/>
          <w:numId w:val="7"/>
        </w:numPr>
        <w:tabs>
          <w:tab w:val="clear" w:pos="720"/>
          <w:tab w:val="num" w:pos="426"/>
        </w:tabs>
        <w:spacing w:after="0"/>
        <w:ind w:left="426" w:right="-91" w:firstLine="0"/>
        <w:rPr>
          <w:rFonts w:ascii="Arial" w:hAnsi="Arial" w:cs="Arial"/>
          <w:sz w:val="22"/>
          <w:szCs w:val="22"/>
        </w:rPr>
      </w:pPr>
      <w:r w:rsidRPr="007E6650">
        <w:rPr>
          <w:rFonts w:ascii="Arial" w:hAnsi="Arial" w:cs="Arial"/>
          <w:sz w:val="22"/>
          <w:szCs w:val="22"/>
        </w:rPr>
        <w:t>decyzja o warunkach zabudowy i zagospodarowania terenu, jeżeli była wydana przed dniem złożenia wniosku o podział, obowiązująca w dniu złożenia wniosku.</w:t>
      </w:r>
    </w:p>
    <w:p w:rsidR="002F06C0" w:rsidRPr="007E6650" w:rsidRDefault="002F06C0" w:rsidP="002F06C0">
      <w:pPr>
        <w:pStyle w:val="Tekstpodstawowy3"/>
        <w:numPr>
          <w:ilvl w:val="0"/>
          <w:numId w:val="7"/>
        </w:numPr>
        <w:tabs>
          <w:tab w:val="clear" w:pos="720"/>
          <w:tab w:val="num" w:pos="426"/>
        </w:tabs>
        <w:spacing w:after="0"/>
        <w:ind w:left="426" w:right="-91" w:firstLine="0"/>
        <w:rPr>
          <w:rFonts w:ascii="Arial" w:hAnsi="Arial" w:cs="Arial"/>
          <w:sz w:val="22"/>
          <w:szCs w:val="22"/>
        </w:rPr>
      </w:pPr>
      <w:r w:rsidRPr="007E6650">
        <w:rPr>
          <w:rFonts w:ascii="Arial" w:hAnsi="Arial" w:cs="Arial"/>
          <w:sz w:val="22"/>
          <w:szCs w:val="22"/>
        </w:rPr>
        <w:t>wstępny projekt podziału, z wyjątkiem podziałów o których mowa w a</w:t>
      </w:r>
      <w:r>
        <w:rPr>
          <w:rFonts w:ascii="Arial" w:hAnsi="Arial" w:cs="Arial"/>
          <w:sz w:val="22"/>
          <w:szCs w:val="22"/>
        </w:rPr>
        <w:t xml:space="preserve">rt. 95 ustawy z dnia </w:t>
      </w:r>
      <w:r w:rsidRPr="007E6650">
        <w:rPr>
          <w:rFonts w:ascii="Arial" w:hAnsi="Arial" w:cs="Arial"/>
          <w:sz w:val="22"/>
          <w:szCs w:val="22"/>
        </w:rPr>
        <w:t>21 sierpnia 1997 r. o gospodarce nieruchomościami.</w:t>
      </w:r>
    </w:p>
    <w:p w:rsidR="002F06C0" w:rsidRPr="007E6650" w:rsidRDefault="002F06C0" w:rsidP="002F06C0">
      <w:pPr>
        <w:pStyle w:val="Tekstpodstawowy3"/>
        <w:tabs>
          <w:tab w:val="num" w:pos="426"/>
        </w:tabs>
        <w:ind w:left="426" w:right="-91"/>
        <w:rPr>
          <w:rFonts w:ascii="Arial" w:hAnsi="Arial" w:cs="Arial"/>
          <w:sz w:val="22"/>
          <w:szCs w:val="22"/>
        </w:rPr>
      </w:pPr>
      <w:r w:rsidRPr="007E6650">
        <w:rPr>
          <w:rFonts w:ascii="Arial" w:hAnsi="Arial" w:cs="Arial"/>
          <w:sz w:val="22"/>
          <w:szCs w:val="22"/>
        </w:rPr>
        <w:t>Wstępny projekt podziału opracowuje się na kopii mapy zasadniczej, a w przypadku jej braku na kopii mapy katastralnej, uzupełnionej o niezbędne dla projektu podziału elementy zagospodarowania terenu.</w:t>
      </w:r>
    </w:p>
    <w:p w:rsidR="002F06C0" w:rsidRPr="007E6650" w:rsidRDefault="002F06C0" w:rsidP="002F06C0">
      <w:pPr>
        <w:pStyle w:val="Tekstpodstawowy3"/>
        <w:tabs>
          <w:tab w:val="num" w:pos="426"/>
        </w:tabs>
        <w:ind w:left="426" w:right="-91"/>
        <w:rPr>
          <w:rFonts w:ascii="Arial" w:hAnsi="Arial" w:cs="Arial"/>
          <w:sz w:val="22"/>
          <w:szCs w:val="22"/>
        </w:rPr>
      </w:pPr>
      <w:r w:rsidRPr="007E6650">
        <w:rPr>
          <w:rFonts w:ascii="Arial" w:hAnsi="Arial" w:cs="Arial"/>
          <w:b/>
          <w:sz w:val="22"/>
          <w:szCs w:val="22"/>
        </w:rPr>
        <w:t>Wstępny projekt podziału nieruchomości powinien zawierać</w:t>
      </w:r>
      <w:r w:rsidRPr="007E6650">
        <w:rPr>
          <w:rFonts w:ascii="Arial" w:hAnsi="Arial" w:cs="Arial"/>
          <w:sz w:val="22"/>
          <w:szCs w:val="22"/>
        </w:rPr>
        <w:t xml:space="preserve"> w szczególności :</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t>– granice nieruchomości podlegającej podziałowi;</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lastRenderedPageBreak/>
        <w:t>– oznaczenie nieruchomości podlegającej podziałowi według danych z katastru nieruchomości oraz księgi wieczystej, a w razie jej braku, według innych dokumentów określających stan prawny nieruchomości;</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t>– powierzchnię nieruchomości podlegającej podziałowi;</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t>– naniesione w kolorze czerwonym granice projektowanych do wydzielenia działek gruntu;</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t>– przedstawione w kolorze czerwonym powierzchnie projektowanych do wydzielenia działek gruntu;</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t>– przedstawioną w formie graficznej w kolorze czerwonym lub w formie opisowej propozycję sposobu zapewnienia dostępu projektowanych do wydzielenia działek gruntu do drogi publicznej;</w:t>
      </w:r>
    </w:p>
    <w:p w:rsidR="002F06C0" w:rsidRPr="007E6650" w:rsidRDefault="002F06C0" w:rsidP="002F06C0">
      <w:pPr>
        <w:pStyle w:val="Tekstpodstawowy3"/>
        <w:tabs>
          <w:tab w:val="num" w:pos="426"/>
        </w:tabs>
        <w:spacing w:after="0"/>
        <w:ind w:left="425" w:right="-91"/>
        <w:rPr>
          <w:rFonts w:ascii="Arial" w:hAnsi="Arial" w:cs="Arial"/>
          <w:sz w:val="22"/>
          <w:szCs w:val="22"/>
        </w:rPr>
      </w:pPr>
      <w:r w:rsidRPr="007E6650">
        <w:rPr>
          <w:rFonts w:ascii="Arial" w:hAnsi="Arial" w:cs="Arial"/>
          <w:sz w:val="22"/>
          <w:szCs w:val="22"/>
        </w:rPr>
        <w:t>–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pokrycia dachu. W budynkach, w których nie ma ścian oddzielenia przeciwpożarowego, granice projektowanych do wydzielenia działek gruntu powinny przebiegać wzdłuż pionowych płaszczyzn, które tworzon</w:t>
      </w:r>
      <w:r>
        <w:rPr>
          <w:rFonts w:ascii="Arial" w:hAnsi="Arial" w:cs="Arial"/>
          <w:sz w:val="22"/>
          <w:szCs w:val="22"/>
        </w:rPr>
        <w:t>e są przez ściany usytuowane na </w:t>
      </w:r>
      <w:r w:rsidRPr="007E6650">
        <w:rPr>
          <w:rFonts w:ascii="Arial" w:hAnsi="Arial" w:cs="Arial"/>
          <w:sz w:val="22"/>
          <w:szCs w:val="22"/>
        </w:rPr>
        <w:t>całej wysokości budynku od fundamentu do przykrycia dachu, wyraźnie dzielące budynek na dwie odrębnie wykorzystywane części,</w:t>
      </w:r>
      <w:r>
        <w:rPr>
          <w:rFonts w:ascii="Arial" w:hAnsi="Arial" w:cs="Arial"/>
          <w:sz w:val="22"/>
          <w:szCs w:val="22"/>
        </w:rPr>
        <w:t xml:space="preserve"> które mają własne wejścia i są </w:t>
      </w:r>
      <w:r w:rsidRPr="007E6650">
        <w:rPr>
          <w:rFonts w:ascii="Arial" w:hAnsi="Arial" w:cs="Arial"/>
          <w:sz w:val="22"/>
          <w:szCs w:val="22"/>
        </w:rPr>
        <w:t>wyposażone w odrębne instalacje</w:t>
      </w:r>
    </w:p>
    <w:p w:rsidR="002F06C0" w:rsidRPr="007E6650" w:rsidRDefault="002F06C0" w:rsidP="002F06C0">
      <w:pPr>
        <w:pStyle w:val="Tekstpodstawowy3"/>
        <w:numPr>
          <w:ilvl w:val="0"/>
          <w:numId w:val="7"/>
        </w:numPr>
        <w:tabs>
          <w:tab w:val="clear" w:pos="720"/>
          <w:tab w:val="num" w:pos="426"/>
        </w:tabs>
        <w:spacing w:after="0"/>
        <w:ind w:left="426" w:right="-91" w:firstLine="0"/>
        <w:rPr>
          <w:rFonts w:ascii="Arial" w:hAnsi="Arial" w:cs="Arial"/>
          <w:sz w:val="22"/>
          <w:szCs w:val="22"/>
        </w:rPr>
      </w:pPr>
      <w:r w:rsidRPr="007E6650">
        <w:rPr>
          <w:rFonts w:ascii="Arial" w:hAnsi="Arial" w:cs="Arial"/>
          <w:sz w:val="22"/>
          <w:szCs w:val="22"/>
        </w:rPr>
        <w:t>protokół z przyjęcia granic nieruchomości.</w:t>
      </w:r>
    </w:p>
    <w:p w:rsidR="002F06C0" w:rsidRPr="007E6650" w:rsidRDefault="002F06C0" w:rsidP="002F06C0">
      <w:pPr>
        <w:pStyle w:val="Tekstpodstawowy3"/>
        <w:numPr>
          <w:ilvl w:val="0"/>
          <w:numId w:val="7"/>
        </w:numPr>
        <w:tabs>
          <w:tab w:val="clear" w:pos="720"/>
          <w:tab w:val="num" w:pos="426"/>
        </w:tabs>
        <w:spacing w:after="0"/>
        <w:ind w:left="426" w:right="-91" w:firstLine="0"/>
        <w:rPr>
          <w:rFonts w:ascii="Arial" w:hAnsi="Arial" w:cs="Arial"/>
          <w:sz w:val="22"/>
          <w:szCs w:val="22"/>
        </w:rPr>
      </w:pPr>
      <w:r w:rsidRPr="007E6650">
        <w:rPr>
          <w:rFonts w:ascii="Arial" w:hAnsi="Arial" w:cs="Arial"/>
          <w:sz w:val="22"/>
          <w:szCs w:val="22"/>
        </w:rPr>
        <w:t>wykaz zmian gruntowych.</w:t>
      </w:r>
    </w:p>
    <w:p w:rsidR="002F06C0" w:rsidRPr="007E6650" w:rsidRDefault="002F06C0" w:rsidP="002F06C0">
      <w:pPr>
        <w:pStyle w:val="Tekstpodstawowy3"/>
        <w:numPr>
          <w:ilvl w:val="0"/>
          <w:numId w:val="7"/>
        </w:numPr>
        <w:tabs>
          <w:tab w:val="clear" w:pos="720"/>
          <w:tab w:val="num" w:pos="426"/>
        </w:tabs>
        <w:spacing w:after="0"/>
        <w:ind w:left="426" w:right="-91" w:firstLine="0"/>
        <w:jc w:val="left"/>
        <w:rPr>
          <w:rFonts w:ascii="Arial" w:hAnsi="Arial" w:cs="Arial"/>
          <w:sz w:val="22"/>
          <w:szCs w:val="22"/>
        </w:rPr>
      </w:pPr>
      <w:r w:rsidRPr="007E6650">
        <w:rPr>
          <w:rFonts w:ascii="Arial" w:hAnsi="Arial" w:cs="Arial"/>
          <w:sz w:val="22"/>
          <w:szCs w:val="22"/>
        </w:rPr>
        <w:t>wykaz synchronizacyjny, jeżeli oznaczenie działek gruntu w katastrze nieruchomości jest inne niż w księdze wieczystej.</w:t>
      </w:r>
    </w:p>
    <w:p w:rsidR="002F06C0" w:rsidRPr="007E6650" w:rsidRDefault="002F06C0" w:rsidP="002F06C0">
      <w:pPr>
        <w:pStyle w:val="Tekstpodstawowy3"/>
        <w:numPr>
          <w:ilvl w:val="0"/>
          <w:numId w:val="7"/>
        </w:numPr>
        <w:tabs>
          <w:tab w:val="clear" w:pos="720"/>
          <w:tab w:val="num" w:pos="426"/>
        </w:tabs>
        <w:spacing w:after="0"/>
        <w:ind w:left="426" w:right="-91" w:firstLine="0"/>
        <w:jc w:val="left"/>
        <w:rPr>
          <w:rFonts w:ascii="Arial" w:hAnsi="Arial" w:cs="Arial"/>
          <w:sz w:val="22"/>
          <w:szCs w:val="22"/>
        </w:rPr>
      </w:pPr>
      <w:r w:rsidRPr="007E6650">
        <w:rPr>
          <w:rFonts w:ascii="Arial" w:hAnsi="Arial" w:cs="Arial"/>
          <w:sz w:val="22"/>
          <w:szCs w:val="22"/>
        </w:rPr>
        <w:t xml:space="preserve">mapa z projektem podziału. </w:t>
      </w:r>
    </w:p>
    <w:p w:rsidR="002F06C0" w:rsidRPr="007E6650" w:rsidRDefault="002F06C0" w:rsidP="002F06C0">
      <w:pPr>
        <w:pStyle w:val="Tekstpodstawowy3"/>
        <w:tabs>
          <w:tab w:val="num" w:pos="426"/>
        </w:tabs>
        <w:spacing w:before="120"/>
        <w:ind w:left="426" w:right="-91"/>
        <w:rPr>
          <w:rFonts w:ascii="Arial" w:hAnsi="Arial" w:cs="Arial"/>
          <w:sz w:val="22"/>
          <w:szCs w:val="22"/>
        </w:rPr>
      </w:pPr>
      <w:r w:rsidRPr="007E6650">
        <w:rPr>
          <w:rFonts w:ascii="Arial" w:hAnsi="Arial" w:cs="Arial"/>
          <w:b/>
          <w:sz w:val="22"/>
          <w:szCs w:val="22"/>
        </w:rPr>
        <w:t>Uwaga:</w:t>
      </w:r>
      <w:r w:rsidRPr="007E6650">
        <w:rPr>
          <w:rFonts w:ascii="Arial" w:hAnsi="Arial" w:cs="Arial"/>
          <w:sz w:val="22"/>
          <w:szCs w:val="22"/>
        </w:rPr>
        <w:t xml:space="preserve"> jeżeli jest wymagane wyrażenie opinii, w formie stosownego postanowienia, dokumenty wymienione w punkcie od 5 do 8 dołącza się do wniosku o podział po uzyskaniu pozytywnej opinii. Dokumenty te powinny być włączone do państwowego zasobu geodezyjnego i kartograficznego.</w:t>
      </w:r>
    </w:p>
    <w:p w:rsidR="002F06C0" w:rsidRPr="006B3933" w:rsidRDefault="002F06C0" w:rsidP="002F06C0">
      <w:pPr>
        <w:rPr>
          <w:rFonts w:ascii="Arial" w:hAnsi="Arial" w:cs="Arial"/>
          <w:szCs w:val="22"/>
        </w:rPr>
      </w:pPr>
    </w:p>
    <w:p w:rsidR="002F06C0" w:rsidRPr="006B27C2" w:rsidRDefault="002F06C0" w:rsidP="002F06C0">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sz w:val="22"/>
          <w:szCs w:val="22"/>
          <w:lang w:val="pl-PL"/>
        </w:rPr>
        <w:t>Opłaty</w:t>
      </w:r>
    </w:p>
    <w:p w:rsidR="002F06C0" w:rsidRPr="006B27C2" w:rsidRDefault="002F06C0" w:rsidP="002F06C0">
      <w:pPr>
        <w:pStyle w:val="Akapitzlist"/>
        <w:ind w:left="360"/>
        <w:jc w:val="both"/>
        <w:rPr>
          <w:rFonts w:ascii="Arial" w:hAnsi="Arial" w:cs="Arial"/>
          <w:sz w:val="22"/>
          <w:szCs w:val="22"/>
          <w:lang w:val="pl-PL"/>
        </w:rPr>
      </w:pPr>
    </w:p>
    <w:p w:rsidR="002F06C0" w:rsidRDefault="002F06C0" w:rsidP="002F06C0">
      <w:pPr>
        <w:pStyle w:val="Akapitzlist"/>
        <w:ind w:left="360"/>
        <w:jc w:val="both"/>
        <w:rPr>
          <w:rFonts w:ascii="Arial" w:hAnsi="Arial" w:cs="Arial"/>
          <w:iCs/>
          <w:sz w:val="22"/>
          <w:szCs w:val="22"/>
          <w:lang w:val="pl-PL"/>
        </w:rPr>
      </w:pPr>
      <w:r>
        <w:rPr>
          <w:rFonts w:ascii="Arial" w:hAnsi="Arial" w:cs="Arial"/>
          <w:iCs/>
          <w:sz w:val="22"/>
          <w:szCs w:val="22"/>
          <w:lang w:val="pl-PL"/>
        </w:rPr>
        <w:t>Brak</w:t>
      </w:r>
    </w:p>
    <w:p w:rsidR="002F06C0" w:rsidRPr="006B27C2" w:rsidRDefault="002F06C0" w:rsidP="002F06C0">
      <w:pPr>
        <w:rPr>
          <w:rFonts w:ascii="Arial" w:hAnsi="Arial" w:cs="Arial"/>
          <w:szCs w:val="22"/>
        </w:rPr>
      </w:pPr>
    </w:p>
    <w:p w:rsidR="002F06C0" w:rsidRPr="00782E9A" w:rsidRDefault="002F06C0" w:rsidP="002F06C0">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sz w:val="22"/>
          <w:szCs w:val="22"/>
          <w:lang w:val="pl-PL"/>
        </w:rPr>
        <w:t>Termin załatwienia sprawy</w:t>
      </w:r>
    </w:p>
    <w:p w:rsidR="002F06C0" w:rsidRPr="003D5C2C" w:rsidRDefault="002F06C0" w:rsidP="002F06C0">
      <w:pPr>
        <w:rPr>
          <w:rFonts w:ascii="Arial" w:hAnsi="Arial" w:cs="Arial"/>
          <w:szCs w:val="22"/>
        </w:rPr>
      </w:pPr>
    </w:p>
    <w:p w:rsidR="002F06C0" w:rsidRDefault="002F06C0" w:rsidP="002F06C0">
      <w:pPr>
        <w:pStyle w:val="Akapitzlist"/>
        <w:ind w:left="360"/>
        <w:jc w:val="both"/>
        <w:rPr>
          <w:rFonts w:ascii="Arial" w:hAnsi="Arial" w:cs="Arial"/>
          <w:sz w:val="22"/>
          <w:szCs w:val="22"/>
          <w:lang w:val="pl-PL"/>
        </w:rPr>
      </w:pPr>
      <w:r w:rsidRPr="00361E66">
        <w:rPr>
          <w:rFonts w:ascii="Arial" w:hAnsi="Arial" w:cs="Arial"/>
          <w:sz w:val="22"/>
          <w:szCs w:val="22"/>
          <w:lang w:val="pl-PL"/>
        </w:rPr>
        <w:t>Do 30 dni</w:t>
      </w:r>
      <w:r w:rsidRPr="007E6650">
        <w:rPr>
          <w:rFonts w:ascii="Arial" w:hAnsi="Arial" w:cs="Arial"/>
          <w:sz w:val="22"/>
          <w:szCs w:val="22"/>
          <w:lang w:val="pl-PL"/>
        </w:rPr>
        <w:t>.</w:t>
      </w:r>
    </w:p>
    <w:p w:rsidR="002F06C0" w:rsidRPr="00101F68" w:rsidRDefault="002F06C0" w:rsidP="002F06C0">
      <w:pPr>
        <w:rPr>
          <w:rFonts w:ascii="Arial" w:hAnsi="Arial" w:cs="Arial"/>
          <w:szCs w:val="22"/>
        </w:rPr>
      </w:pPr>
    </w:p>
    <w:p w:rsidR="002F06C0" w:rsidRPr="006B27C2" w:rsidRDefault="002F06C0" w:rsidP="002F06C0">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sz w:val="22"/>
          <w:szCs w:val="22"/>
          <w:lang w:val="pl-PL"/>
        </w:rPr>
        <w:t>Tryb odwoławczy</w:t>
      </w:r>
    </w:p>
    <w:p w:rsidR="002F06C0" w:rsidRDefault="002F06C0" w:rsidP="002F06C0">
      <w:pPr>
        <w:rPr>
          <w:rFonts w:ascii="Arial" w:hAnsi="Arial" w:cs="Arial"/>
          <w:szCs w:val="22"/>
        </w:rPr>
      </w:pPr>
    </w:p>
    <w:p w:rsidR="002F06C0" w:rsidRPr="00F35A96" w:rsidRDefault="002F06C0" w:rsidP="002F06C0">
      <w:pPr>
        <w:pStyle w:val="Tekstpodstawowywcity2"/>
        <w:spacing w:after="0" w:line="240" w:lineRule="auto"/>
        <w:ind w:left="426"/>
        <w:jc w:val="both"/>
        <w:rPr>
          <w:rFonts w:ascii="Arial" w:hAnsi="Arial" w:cs="Arial"/>
          <w:bCs/>
          <w:sz w:val="22"/>
          <w:szCs w:val="22"/>
          <w:lang w:val="pl-PL"/>
        </w:rPr>
      </w:pPr>
      <w:r w:rsidRPr="00F35A96">
        <w:rPr>
          <w:rFonts w:ascii="Arial" w:hAnsi="Arial" w:cs="Arial"/>
          <w:bCs/>
          <w:sz w:val="22"/>
          <w:szCs w:val="22"/>
          <w:lang w:val="pl-PL"/>
        </w:rPr>
        <w:t>Odwołanie wnosi się do Samorządowego Kolegium Odwoławczego za pośrednictwem organu, który wydał decyzję. Odwołanie składa się w terminie 14 dni, od dnia doręczenia stronie decyzji.</w:t>
      </w:r>
    </w:p>
    <w:p w:rsidR="002F06C0" w:rsidRPr="00F35A96" w:rsidRDefault="002F06C0" w:rsidP="002F06C0">
      <w:pPr>
        <w:pStyle w:val="Tekstpodstawowy2"/>
        <w:spacing w:after="0" w:line="240" w:lineRule="auto"/>
        <w:ind w:left="426"/>
        <w:rPr>
          <w:rFonts w:ascii="Arial" w:hAnsi="Arial" w:cs="Arial"/>
          <w:szCs w:val="22"/>
        </w:rPr>
      </w:pPr>
      <w:r w:rsidRPr="00F35A96">
        <w:rPr>
          <w:rFonts w:ascii="Arial" w:hAnsi="Arial" w:cs="Arial"/>
          <w:szCs w:val="22"/>
        </w:rPr>
        <w:lastRenderedPageBreak/>
        <w:t xml:space="preserve">W trakcie biegu terminu do wniesienia odwołania strona może zrzec się prawa </w:t>
      </w:r>
      <w:r>
        <w:rPr>
          <w:rFonts w:ascii="Arial" w:hAnsi="Arial" w:cs="Arial"/>
          <w:szCs w:val="22"/>
        </w:rPr>
        <w:t xml:space="preserve">             </w:t>
      </w:r>
      <w:r w:rsidRPr="00F35A96">
        <w:rPr>
          <w:rFonts w:ascii="Arial" w:hAnsi="Arial" w:cs="Arial"/>
          <w:szCs w:val="22"/>
        </w:rPr>
        <w:t xml:space="preserve"> do wniesienia odwołania wobec organu administracji publicznej, który wydał decyzję.</w:t>
      </w:r>
    </w:p>
    <w:p w:rsidR="002F06C0" w:rsidRDefault="002F06C0" w:rsidP="002F06C0">
      <w:pPr>
        <w:pStyle w:val="Tekstpodstawowy2"/>
        <w:spacing w:after="0" w:line="240" w:lineRule="auto"/>
        <w:ind w:left="426"/>
        <w:rPr>
          <w:rFonts w:ascii="Arial" w:hAnsi="Arial" w:cs="Arial"/>
          <w:szCs w:val="22"/>
        </w:rPr>
      </w:pPr>
      <w:r w:rsidRPr="00F35A96">
        <w:rPr>
          <w:rFonts w:ascii="Arial" w:hAnsi="Arial" w:cs="Arial"/>
          <w:szCs w:val="22"/>
        </w:rPr>
        <w:t xml:space="preserve">Z dniem doręczenia organowi administracji publicznej oświadczenia o zrzeczeniu  </w:t>
      </w:r>
      <w:r>
        <w:rPr>
          <w:rFonts w:ascii="Arial" w:hAnsi="Arial" w:cs="Arial"/>
          <w:szCs w:val="22"/>
        </w:rPr>
        <w:t xml:space="preserve">       </w:t>
      </w:r>
      <w:r w:rsidRPr="00F35A96">
        <w:rPr>
          <w:rFonts w:ascii="Arial" w:hAnsi="Arial" w:cs="Arial"/>
          <w:szCs w:val="22"/>
        </w:rPr>
        <w:t>się prawa do wniesienia odwołania przez ostatnią ze stron postępowania,</w:t>
      </w:r>
      <w:r>
        <w:rPr>
          <w:rFonts w:ascii="Arial" w:hAnsi="Arial" w:cs="Arial"/>
          <w:szCs w:val="22"/>
        </w:rPr>
        <w:t xml:space="preserve"> decyzja staje się ostateczna  </w:t>
      </w:r>
      <w:r w:rsidRPr="00F35A96">
        <w:rPr>
          <w:rFonts w:ascii="Arial" w:hAnsi="Arial" w:cs="Arial"/>
          <w:szCs w:val="22"/>
        </w:rPr>
        <w:t>i prawomocna.</w:t>
      </w:r>
    </w:p>
    <w:p w:rsidR="002F06C0" w:rsidRPr="006B27C2" w:rsidRDefault="002F06C0" w:rsidP="002F06C0">
      <w:pPr>
        <w:rPr>
          <w:rFonts w:ascii="Arial" w:hAnsi="Arial" w:cs="Arial"/>
          <w:szCs w:val="22"/>
        </w:rPr>
      </w:pPr>
    </w:p>
    <w:p w:rsidR="002F06C0" w:rsidRPr="006B27C2" w:rsidRDefault="002F06C0" w:rsidP="002F06C0">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sz w:val="22"/>
          <w:szCs w:val="22"/>
          <w:lang w:val="pl-PL"/>
        </w:rPr>
        <w:t>Informacje dodatkowe</w:t>
      </w:r>
    </w:p>
    <w:p w:rsidR="002F06C0" w:rsidRPr="006B27C2" w:rsidRDefault="002F06C0" w:rsidP="002F06C0">
      <w:pPr>
        <w:pStyle w:val="Akapitzlist"/>
        <w:ind w:left="360"/>
        <w:jc w:val="both"/>
        <w:rPr>
          <w:rFonts w:ascii="Arial" w:hAnsi="Arial" w:cs="Arial"/>
          <w:sz w:val="22"/>
          <w:szCs w:val="22"/>
          <w:lang w:val="pl-PL"/>
        </w:rPr>
      </w:pPr>
    </w:p>
    <w:p w:rsidR="002F06C0" w:rsidRPr="00A75E76" w:rsidRDefault="002F06C0" w:rsidP="002F06C0">
      <w:pPr>
        <w:ind w:left="426"/>
        <w:rPr>
          <w:rFonts w:ascii="Arial" w:hAnsi="Arial" w:cs="Arial"/>
          <w:color w:val="000000"/>
          <w:szCs w:val="22"/>
        </w:rPr>
      </w:pPr>
      <w:r>
        <w:rPr>
          <w:rFonts w:ascii="Arial" w:hAnsi="Arial" w:cs="Arial"/>
          <w:color w:val="000000"/>
          <w:szCs w:val="22"/>
        </w:rPr>
        <w:t>Brak</w:t>
      </w:r>
    </w:p>
    <w:p w:rsidR="002F06C0" w:rsidRPr="0048426A" w:rsidRDefault="002F06C0" w:rsidP="002F06C0">
      <w:pPr>
        <w:pStyle w:val="Akapitzlist"/>
        <w:ind w:left="360"/>
        <w:jc w:val="both"/>
        <w:rPr>
          <w:rFonts w:ascii="Arial" w:hAnsi="Arial" w:cs="Arial"/>
          <w:sz w:val="22"/>
          <w:szCs w:val="22"/>
          <w:lang w:val="pl-PL"/>
        </w:rPr>
      </w:pPr>
    </w:p>
    <w:p w:rsidR="002F06C0" w:rsidRPr="006B27C2" w:rsidRDefault="002F06C0" w:rsidP="002F06C0">
      <w:pPr>
        <w:pStyle w:val="Akapitzlist"/>
        <w:numPr>
          <w:ilvl w:val="0"/>
          <w:numId w:val="1"/>
        </w:numPr>
        <w:tabs>
          <w:tab w:val="left" w:pos="360"/>
        </w:tabs>
        <w:jc w:val="both"/>
        <w:rPr>
          <w:rFonts w:ascii="Arial" w:hAnsi="Arial" w:cs="Arial"/>
          <w:sz w:val="22"/>
          <w:szCs w:val="22"/>
          <w:lang w:val="pl-PL"/>
        </w:rPr>
      </w:pPr>
      <w:r w:rsidRPr="006B27C2">
        <w:rPr>
          <w:rFonts w:ascii="Arial" w:hAnsi="Arial" w:cs="Arial"/>
          <w:b/>
          <w:sz w:val="22"/>
          <w:szCs w:val="22"/>
          <w:lang w:val="pl-PL"/>
        </w:rPr>
        <w:t>Załączniki</w:t>
      </w:r>
    </w:p>
    <w:p w:rsidR="002F06C0" w:rsidRPr="006B27C2" w:rsidRDefault="002F06C0" w:rsidP="002F06C0">
      <w:pPr>
        <w:pStyle w:val="Akapitzlist"/>
        <w:ind w:left="360"/>
        <w:jc w:val="both"/>
        <w:rPr>
          <w:rFonts w:ascii="Arial" w:hAnsi="Arial" w:cs="Arial"/>
          <w:sz w:val="22"/>
          <w:szCs w:val="22"/>
          <w:lang w:val="pl-PL"/>
        </w:rPr>
      </w:pPr>
    </w:p>
    <w:p w:rsidR="002F06C0" w:rsidRPr="00361E66" w:rsidRDefault="002F06C0" w:rsidP="002F06C0">
      <w:pPr>
        <w:ind w:left="426"/>
        <w:rPr>
          <w:rFonts w:ascii="Arial" w:hAnsi="Arial" w:cs="Arial"/>
          <w:szCs w:val="22"/>
        </w:rPr>
      </w:pPr>
      <w:r w:rsidRPr="00361E66">
        <w:rPr>
          <w:rFonts w:ascii="Arial" w:hAnsi="Arial" w:cs="Arial"/>
          <w:szCs w:val="22"/>
        </w:rPr>
        <w:t>Załącznik Nr 1 – wniosek o wydanie decyzji zatwierdzającej projekt podziału nieruchomości</w:t>
      </w:r>
    </w:p>
    <w:p w:rsidR="002F06C0" w:rsidRPr="00361E66" w:rsidRDefault="002F06C0" w:rsidP="002F06C0">
      <w:pPr>
        <w:ind w:left="426"/>
        <w:rPr>
          <w:rFonts w:ascii="Arial" w:hAnsi="Arial" w:cs="Arial"/>
          <w:szCs w:val="22"/>
        </w:rPr>
      </w:pPr>
      <w:r w:rsidRPr="00361E66">
        <w:rPr>
          <w:rFonts w:ascii="Arial" w:hAnsi="Arial" w:cs="Arial"/>
          <w:szCs w:val="22"/>
        </w:rPr>
        <w:t>Załącznik Nr 2 – wniosek – uzupełnienie wniosku o wydanie decyzji zatwierdzającej projekt podziału nieruchomości</w:t>
      </w:r>
    </w:p>
    <w:p w:rsidR="002F06C0" w:rsidRPr="006B27C2" w:rsidRDefault="002F06C0" w:rsidP="002F06C0">
      <w:pPr>
        <w:tabs>
          <w:tab w:val="left" w:pos="5892"/>
        </w:tabs>
        <w:rPr>
          <w:rFonts w:ascii="Arial" w:hAnsi="Arial" w:cs="Arial"/>
          <w:szCs w:val="22"/>
        </w:rPr>
      </w:pPr>
      <w:r>
        <w:rPr>
          <w:rFonts w:ascii="Arial" w:hAnsi="Arial" w:cs="Arial"/>
          <w:szCs w:val="22"/>
        </w:rPr>
        <w:tab/>
      </w:r>
    </w:p>
    <w:p w:rsidR="002F06C0" w:rsidRPr="006B27C2" w:rsidRDefault="002F06C0" w:rsidP="002F06C0">
      <w:pPr>
        <w:pStyle w:val="Akapitzlist"/>
        <w:numPr>
          <w:ilvl w:val="0"/>
          <w:numId w:val="1"/>
        </w:numPr>
        <w:tabs>
          <w:tab w:val="left" w:pos="360"/>
        </w:tabs>
        <w:jc w:val="both"/>
        <w:rPr>
          <w:rFonts w:ascii="Arial" w:hAnsi="Arial" w:cs="Arial"/>
          <w:b/>
          <w:sz w:val="22"/>
          <w:szCs w:val="22"/>
          <w:lang w:val="pl-PL"/>
        </w:rPr>
      </w:pPr>
      <w:r w:rsidRPr="006B27C2">
        <w:rPr>
          <w:rFonts w:ascii="Arial" w:hAnsi="Arial" w:cs="Arial"/>
          <w:b/>
          <w:sz w:val="22"/>
          <w:szCs w:val="22"/>
          <w:lang w:val="pl-PL"/>
        </w:rPr>
        <w:t xml:space="preserve"> Miejsce złożenia wniosku</w:t>
      </w:r>
    </w:p>
    <w:p w:rsidR="002F06C0" w:rsidRPr="006B27C2" w:rsidRDefault="002F06C0" w:rsidP="002F06C0">
      <w:pPr>
        <w:pStyle w:val="Tekstpodstawowywcity2"/>
        <w:spacing w:after="0" w:line="240" w:lineRule="auto"/>
        <w:ind w:left="427"/>
        <w:rPr>
          <w:rFonts w:ascii="Arial" w:hAnsi="Arial" w:cs="Arial"/>
          <w:sz w:val="22"/>
          <w:szCs w:val="22"/>
          <w:lang w:val="pl-PL"/>
        </w:rPr>
      </w:pPr>
    </w:p>
    <w:p w:rsidR="002F06C0" w:rsidRPr="006B27C2" w:rsidRDefault="002F06C0" w:rsidP="002F06C0">
      <w:pPr>
        <w:pStyle w:val="Tekstpodstawowywcity2"/>
        <w:spacing w:after="0" w:line="240" w:lineRule="auto"/>
        <w:ind w:left="427"/>
        <w:rPr>
          <w:rFonts w:ascii="Arial" w:hAnsi="Arial" w:cs="Arial"/>
          <w:sz w:val="22"/>
          <w:szCs w:val="22"/>
          <w:lang w:val="pl-PL"/>
        </w:rPr>
      </w:pPr>
      <w:r w:rsidRPr="006B27C2">
        <w:rPr>
          <w:rFonts w:ascii="Arial" w:hAnsi="Arial" w:cs="Arial"/>
          <w:sz w:val="22"/>
          <w:szCs w:val="22"/>
          <w:lang w:val="pl-PL"/>
        </w:rPr>
        <w:t>Biuro Obsługi Interesanta</w:t>
      </w:r>
    </w:p>
    <w:p w:rsidR="002F06C0" w:rsidRPr="006B27C2" w:rsidRDefault="002F06C0" w:rsidP="002F06C0">
      <w:pPr>
        <w:pStyle w:val="Tekstpodstawowywcity2"/>
        <w:spacing w:after="0" w:line="240" w:lineRule="auto"/>
        <w:ind w:left="425"/>
        <w:rPr>
          <w:rFonts w:ascii="Arial" w:hAnsi="Arial" w:cs="Arial"/>
          <w:sz w:val="22"/>
          <w:szCs w:val="22"/>
          <w:lang w:val="pl-PL"/>
        </w:rPr>
      </w:pPr>
      <w:r w:rsidRPr="006B27C2">
        <w:rPr>
          <w:rFonts w:ascii="Arial" w:hAnsi="Arial" w:cs="Arial"/>
          <w:sz w:val="22"/>
          <w:szCs w:val="22"/>
          <w:lang w:val="pl-PL"/>
        </w:rPr>
        <w:t>25-303 Kielce, Rynek 1, tel. (41) 36 76 009</w:t>
      </w:r>
    </w:p>
    <w:p w:rsidR="002F06C0" w:rsidRPr="006B27C2" w:rsidRDefault="002F06C0" w:rsidP="002F06C0">
      <w:pPr>
        <w:pStyle w:val="Tekstpodstawowywcity2"/>
        <w:spacing w:after="0" w:line="240" w:lineRule="auto"/>
        <w:ind w:left="425"/>
        <w:rPr>
          <w:rFonts w:ascii="Arial" w:hAnsi="Arial" w:cs="Arial"/>
          <w:sz w:val="22"/>
          <w:szCs w:val="22"/>
          <w:lang w:val="pl-PL"/>
        </w:rPr>
      </w:pPr>
      <w:r w:rsidRPr="006B27C2">
        <w:rPr>
          <w:rFonts w:ascii="Arial" w:hAnsi="Arial" w:cs="Arial"/>
          <w:sz w:val="22"/>
          <w:szCs w:val="22"/>
          <w:lang w:val="pl-PL"/>
        </w:rPr>
        <w:t>możliwość złożenia wniosku pokój nr 2</w:t>
      </w:r>
    </w:p>
    <w:p w:rsidR="002F06C0" w:rsidRPr="006B27C2" w:rsidRDefault="002F06C0" w:rsidP="002F06C0">
      <w:pPr>
        <w:pStyle w:val="Tekstpodstawowywcity2"/>
        <w:spacing w:after="0" w:line="240" w:lineRule="auto"/>
        <w:ind w:left="425"/>
        <w:rPr>
          <w:rFonts w:ascii="Arial" w:hAnsi="Arial" w:cs="Arial"/>
          <w:sz w:val="22"/>
          <w:szCs w:val="22"/>
          <w:lang w:val="pl-PL"/>
        </w:rPr>
      </w:pPr>
      <w:r w:rsidRPr="006B27C2">
        <w:rPr>
          <w:rFonts w:ascii="Arial" w:hAnsi="Arial" w:cs="Arial"/>
          <w:sz w:val="22"/>
          <w:szCs w:val="22"/>
        </w:rPr>
        <w:t xml:space="preserve">25-619 Kielce, </w:t>
      </w:r>
      <w:proofErr w:type="spellStart"/>
      <w:r w:rsidRPr="006B27C2">
        <w:rPr>
          <w:rFonts w:ascii="Arial" w:hAnsi="Arial" w:cs="Arial"/>
          <w:sz w:val="22"/>
          <w:szCs w:val="22"/>
        </w:rPr>
        <w:t>ul</w:t>
      </w:r>
      <w:proofErr w:type="spellEnd"/>
      <w:r w:rsidRPr="006B27C2">
        <w:rPr>
          <w:rFonts w:ascii="Arial" w:hAnsi="Arial" w:cs="Arial"/>
          <w:sz w:val="22"/>
          <w:szCs w:val="22"/>
        </w:rPr>
        <w:t xml:space="preserve">. </w:t>
      </w:r>
      <w:proofErr w:type="spellStart"/>
      <w:r w:rsidRPr="006B27C2">
        <w:rPr>
          <w:rFonts w:ascii="Arial" w:hAnsi="Arial" w:cs="Arial"/>
          <w:sz w:val="22"/>
          <w:szCs w:val="22"/>
        </w:rPr>
        <w:t>Młoda</w:t>
      </w:r>
      <w:proofErr w:type="spellEnd"/>
      <w:r w:rsidRPr="006B27C2">
        <w:rPr>
          <w:rFonts w:ascii="Arial" w:hAnsi="Arial" w:cs="Arial"/>
          <w:sz w:val="22"/>
          <w:szCs w:val="22"/>
        </w:rPr>
        <w:t xml:space="preserve"> 28, tel. (41) 36 76</w:t>
      </w:r>
      <w:r>
        <w:rPr>
          <w:rFonts w:ascii="Arial" w:hAnsi="Arial" w:cs="Arial"/>
          <w:sz w:val="22"/>
          <w:szCs w:val="22"/>
        </w:rPr>
        <w:t> </w:t>
      </w:r>
      <w:r w:rsidRPr="006B27C2">
        <w:rPr>
          <w:rFonts w:ascii="Arial" w:hAnsi="Arial" w:cs="Arial"/>
          <w:sz w:val="22"/>
          <w:szCs w:val="22"/>
        </w:rPr>
        <w:t>868</w:t>
      </w:r>
    </w:p>
    <w:p w:rsidR="002F06C0" w:rsidRDefault="002F06C0" w:rsidP="002F06C0"/>
    <w:p w:rsidR="00266778" w:rsidRPr="002F06C0" w:rsidRDefault="00266778" w:rsidP="002F06C0"/>
    <w:sectPr w:rsidR="00266778" w:rsidRPr="002F06C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C7" w:rsidRDefault="000819C7" w:rsidP="006D707F">
      <w:r>
        <w:separator/>
      </w:r>
    </w:p>
  </w:endnote>
  <w:endnote w:type="continuationSeparator" w:id="0">
    <w:p w:rsidR="000819C7" w:rsidRDefault="000819C7" w:rsidP="006D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D" w:rsidRDefault="00EF7C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D" w:rsidRDefault="00EF7C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D" w:rsidRDefault="00EF7C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C7" w:rsidRDefault="000819C7" w:rsidP="006D707F">
      <w:r>
        <w:separator/>
      </w:r>
    </w:p>
  </w:footnote>
  <w:footnote w:type="continuationSeparator" w:id="0">
    <w:p w:rsidR="000819C7" w:rsidRDefault="000819C7" w:rsidP="006D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D" w:rsidRDefault="00EF7C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7F" w:rsidRPr="006D707F" w:rsidRDefault="006D707F" w:rsidP="006D707F">
    <w:pPr>
      <w:ind w:left="4253"/>
      <w:jc w:val="left"/>
      <w:rPr>
        <w:color w:val="000000"/>
        <w:sz w:val="20"/>
        <w:u w:color="000000"/>
      </w:rPr>
    </w:pPr>
    <w:r w:rsidRPr="006D707F">
      <w:rPr>
        <w:color w:val="000000"/>
        <w:sz w:val="20"/>
        <w:u w:color="000000"/>
      </w:rPr>
      <w:t>Załącznik Nr 1 do Zarządzenia Nr  289/2019</w:t>
    </w:r>
  </w:p>
  <w:p w:rsidR="006D707F" w:rsidRPr="006D707F" w:rsidRDefault="006D707F" w:rsidP="006D707F">
    <w:pPr>
      <w:ind w:left="4253"/>
      <w:jc w:val="left"/>
      <w:rPr>
        <w:color w:val="000000"/>
        <w:sz w:val="20"/>
        <w:u w:color="000000"/>
      </w:rPr>
    </w:pPr>
    <w:r w:rsidRPr="006D707F">
      <w:rPr>
        <w:color w:val="000000"/>
        <w:sz w:val="20"/>
        <w:u w:color="000000"/>
      </w:rPr>
      <w:t>Prezydenta Miasta Kielce z dnia 25 czerwca 2019 r.</w:t>
    </w:r>
  </w:p>
  <w:p w:rsidR="001C61D8" w:rsidRDefault="001C61D8"/>
  <w:tbl>
    <w:tblPr>
      <w:tblStyle w:val="Tabela-Siatka"/>
      <w:tblW w:w="0" w:type="auto"/>
      <w:tblLook w:val="04A0" w:firstRow="1" w:lastRow="0" w:firstColumn="1" w:lastColumn="0" w:noHBand="0" w:noVBand="1"/>
    </w:tblPr>
    <w:tblGrid>
      <w:gridCol w:w="1242"/>
      <w:gridCol w:w="6379"/>
      <w:gridCol w:w="1591"/>
    </w:tblGrid>
    <w:tr w:rsidR="009C2AF1" w:rsidTr="009C2AF1">
      <w:tc>
        <w:tcPr>
          <w:tcW w:w="1242" w:type="dxa"/>
        </w:tcPr>
        <w:p w:rsidR="009C2AF1" w:rsidRPr="00F70BD8" w:rsidRDefault="009C2AF1" w:rsidP="009C2AF1">
          <w:pPr>
            <w:ind w:left="-30"/>
            <w:jc w:val="center"/>
            <w:rPr>
              <w:b/>
              <w:color w:val="000000"/>
              <w:sz w:val="16"/>
              <w:szCs w:val="16"/>
            </w:rPr>
          </w:pPr>
          <w:r w:rsidRPr="00F70BD8">
            <w:rPr>
              <w:b/>
              <w:color w:val="000000"/>
              <w:sz w:val="16"/>
              <w:szCs w:val="16"/>
            </w:rPr>
            <w:t>Urząd Miasta Kielce</w:t>
          </w:r>
        </w:p>
        <w:p w:rsidR="009C2AF1" w:rsidRDefault="009C2AF1" w:rsidP="009C2AF1">
          <w:pPr>
            <w:jc w:val="center"/>
          </w:pPr>
          <w:r>
            <w:rPr>
              <w:b/>
              <w:noProof/>
              <w:color w:val="000000"/>
            </w:rPr>
            <w:drawing>
              <wp:inline distT="0" distB="0" distL="0" distR="0" wp14:anchorId="2FF4766D" wp14:editId="50700C9D">
                <wp:extent cx="304800" cy="356090"/>
                <wp:effectExtent l="0" t="0" r="0" b="6350"/>
                <wp:docPr id="1" name="Obraz 1" descr="C:\Users\anoga\AppData\Local\Microsoft\Windows\INetCache\Content.MSO\32B536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oga\AppData\Local\Microsoft\Windows\INetCache\Content.MSO\32B536B8.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186" cy="362383"/>
                        </a:xfrm>
                        <a:prstGeom prst="rect">
                          <a:avLst/>
                        </a:prstGeom>
                        <a:noFill/>
                        <a:ln>
                          <a:noFill/>
                        </a:ln>
                      </pic:spPr>
                    </pic:pic>
                  </a:graphicData>
                </a:graphic>
              </wp:inline>
            </w:drawing>
          </w:r>
        </w:p>
      </w:tc>
      <w:tc>
        <w:tcPr>
          <w:tcW w:w="7970" w:type="dxa"/>
          <w:gridSpan w:val="2"/>
          <w:vAlign w:val="center"/>
        </w:tcPr>
        <w:p w:rsidR="009C2AF1" w:rsidRPr="00B21436" w:rsidRDefault="009C2AF1" w:rsidP="009C2AF1">
          <w:pPr>
            <w:pStyle w:val="Nagwek1"/>
            <w:jc w:val="center"/>
            <w:outlineLvl w:val="0"/>
            <w:rPr>
              <w:rFonts w:ascii="Arial" w:hAnsi="Arial" w:cs="Arial"/>
              <w:sz w:val="32"/>
            </w:rPr>
          </w:pPr>
          <w:r w:rsidRPr="00B21436">
            <w:rPr>
              <w:rFonts w:ascii="Arial" w:hAnsi="Arial" w:cs="Arial"/>
              <w:sz w:val="32"/>
            </w:rPr>
            <w:t xml:space="preserve">KARTA </w:t>
          </w:r>
          <w:r>
            <w:rPr>
              <w:rFonts w:ascii="Arial" w:hAnsi="Arial" w:cs="Arial"/>
              <w:sz w:val="32"/>
            </w:rPr>
            <w:t>USŁUG N</w:t>
          </w:r>
          <w:r w:rsidRPr="00B21436">
            <w:rPr>
              <w:rFonts w:ascii="Arial" w:hAnsi="Arial" w:cs="Arial"/>
              <w:sz w:val="32"/>
            </w:rPr>
            <w:t xml:space="preserve">R </w:t>
          </w:r>
          <w:r w:rsidR="00E120FC">
            <w:rPr>
              <w:rFonts w:ascii="Arial" w:hAnsi="Arial" w:cs="Arial"/>
              <w:sz w:val="32"/>
            </w:rPr>
            <w:t>G</w:t>
          </w:r>
          <w:r>
            <w:rPr>
              <w:rFonts w:ascii="Arial" w:hAnsi="Arial" w:cs="Arial"/>
              <w:sz w:val="32"/>
            </w:rPr>
            <w:t>/</w:t>
          </w:r>
          <w:r w:rsidR="00E120FC">
            <w:rPr>
              <w:rFonts w:ascii="Arial" w:hAnsi="Arial" w:cs="Arial"/>
              <w:sz w:val="32"/>
            </w:rPr>
            <w:t>5</w:t>
          </w:r>
          <w:r w:rsidR="002F06C0">
            <w:rPr>
              <w:rFonts w:ascii="Arial" w:hAnsi="Arial" w:cs="Arial"/>
              <w:sz w:val="32"/>
            </w:rPr>
            <w:t>9</w:t>
          </w:r>
          <w:r>
            <w:rPr>
              <w:rFonts w:ascii="Arial" w:hAnsi="Arial" w:cs="Arial"/>
              <w:sz w:val="32"/>
            </w:rPr>
            <w:t>/</w:t>
          </w:r>
          <w:r w:rsidR="00E120FC">
            <w:rPr>
              <w:rFonts w:ascii="Arial" w:hAnsi="Arial" w:cs="Arial"/>
              <w:sz w:val="32"/>
            </w:rPr>
            <w:t>2019</w:t>
          </w:r>
        </w:p>
        <w:p w:rsidR="009C2AF1" w:rsidRDefault="009C2AF1" w:rsidP="009C2AF1">
          <w:pPr>
            <w:jc w:val="center"/>
          </w:pPr>
          <w:r>
            <w:rPr>
              <w:rFonts w:ascii="Arial" w:hAnsi="Arial" w:cs="Arial"/>
              <w:b/>
              <w:sz w:val="32"/>
              <w:szCs w:val="32"/>
            </w:rPr>
            <w:t>obowiązuje od dnia</w:t>
          </w:r>
          <w:r w:rsidRPr="00F70BD8">
            <w:rPr>
              <w:rFonts w:ascii="Arial" w:hAnsi="Arial" w:cs="Arial"/>
              <w:b/>
              <w:sz w:val="32"/>
              <w:szCs w:val="32"/>
            </w:rPr>
            <w:t xml:space="preserve"> </w:t>
          </w:r>
          <w:sdt>
            <w:sdtPr>
              <w:rPr>
                <w:rStyle w:val="Styl3"/>
              </w:rPr>
              <w:id w:val="1107311836"/>
              <w:date w:fullDate="2021-10-26T00:00:00Z">
                <w:dateFormat w:val="yyyy-MM-dd"/>
                <w:lid w:val="pl-PL"/>
                <w:storeMappedDataAs w:val="dateTime"/>
                <w:calendar w:val="gregorian"/>
              </w:date>
            </w:sdtPr>
            <w:sdtEndPr>
              <w:rPr>
                <w:rStyle w:val="Domylnaczcionkaakapitu"/>
                <w:rFonts w:ascii="Times New Roman" w:hAnsi="Times New Roman" w:cs="Arial"/>
                <w:b w:val="0"/>
                <w:sz w:val="22"/>
                <w:szCs w:val="32"/>
              </w:rPr>
            </w:sdtEndPr>
            <w:sdtContent>
              <w:r w:rsidR="00EF7CBD">
                <w:rPr>
                  <w:rStyle w:val="Styl3"/>
                </w:rPr>
                <w:t>2021-10-26</w:t>
              </w:r>
            </w:sdtContent>
          </w:sdt>
        </w:p>
      </w:tc>
    </w:tr>
    <w:tr w:rsidR="009C2AF1" w:rsidTr="009C2AF1">
      <w:trPr>
        <w:trHeight w:val="872"/>
      </w:trPr>
      <w:tc>
        <w:tcPr>
          <w:tcW w:w="7621" w:type="dxa"/>
          <w:gridSpan w:val="2"/>
          <w:vAlign w:val="center"/>
        </w:tcPr>
        <w:p w:rsidR="002F06C0" w:rsidRDefault="002F06C0" w:rsidP="002F06C0">
          <w:pPr>
            <w:pStyle w:val="Tekstpodstawowy3"/>
            <w:jc w:val="center"/>
            <w:rPr>
              <w:rFonts w:ascii="Arial" w:hAnsi="Arial" w:cs="Arial"/>
              <w:b/>
              <w:sz w:val="22"/>
              <w:szCs w:val="22"/>
            </w:rPr>
          </w:pPr>
        </w:p>
        <w:p w:rsidR="002F06C0" w:rsidRPr="007E6650" w:rsidRDefault="002F06C0" w:rsidP="002F06C0">
          <w:pPr>
            <w:pStyle w:val="Tekstpodstawowy3"/>
            <w:jc w:val="center"/>
            <w:rPr>
              <w:rFonts w:ascii="Arial" w:hAnsi="Arial" w:cs="Arial"/>
              <w:b/>
              <w:bCs/>
              <w:sz w:val="22"/>
              <w:szCs w:val="22"/>
            </w:rPr>
          </w:pPr>
          <w:r w:rsidRPr="007E6650">
            <w:rPr>
              <w:rFonts w:ascii="Arial" w:hAnsi="Arial" w:cs="Arial"/>
              <w:b/>
              <w:sz w:val="22"/>
              <w:szCs w:val="22"/>
            </w:rPr>
            <w:t>WYDANIE DECYZJI O ZATWIERDZENIU PROJEKTU PODZIAŁU NIERUCHOMOSCI</w:t>
          </w:r>
        </w:p>
        <w:p w:rsidR="009C2AF1" w:rsidRDefault="009C2AF1" w:rsidP="009C2AF1">
          <w:pPr>
            <w:jc w:val="center"/>
          </w:pPr>
        </w:p>
      </w:tc>
      <w:tc>
        <w:tcPr>
          <w:tcW w:w="1591" w:type="dxa"/>
          <w:vAlign w:val="center"/>
        </w:tcPr>
        <w:p w:rsidR="009C2AF1" w:rsidRDefault="009C2AF1" w:rsidP="009C2AF1">
          <w:pPr>
            <w:jc w:val="center"/>
          </w:pPr>
          <w:r>
            <w:t xml:space="preserve">Strona </w:t>
          </w:r>
          <w:r>
            <w:fldChar w:fldCharType="begin"/>
          </w:r>
          <w:r>
            <w:instrText xml:space="preserve"> PAGE  \* Arabic  \* MERGEFORMAT </w:instrText>
          </w:r>
          <w:r>
            <w:fldChar w:fldCharType="separate"/>
          </w:r>
          <w:r w:rsidR="00EF7CBD">
            <w:rPr>
              <w:noProof/>
            </w:rPr>
            <w:t>1</w:t>
          </w:r>
          <w:r>
            <w:fldChar w:fldCharType="end"/>
          </w:r>
          <w:r>
            <w:t xml:space="preserve"> z </w:t>
          </w:r>
          <w:fldSimple w:instr=" NUMPAGES  \* Arabic  \* MERGEFORMAT ">
            <w:r w:rsidR="00EF7CBD">
              <w:rPr>
                <w:noProof/>
              </w:rPr>
              <w:t>3</w:t>
            </w:r>
          </w:fldSimple>
        </w:p>
      </w:tc>
    </w:tr>
  </w:tbl>
  <w:p w:rsidR="001C61D8" w:rsidRPr="006D707F" w:rsidRDefault="001C61D8" w:rsidP="009C2AF1">
    <w:pPr>
      <w:pStyle w:val="Nagwek"/>
      <w:jc w:val="cent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BD" w:rsidRDefault="00EF7C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95C"/>
    <w:multiLevelType w:val="hybridMultilevel"/>
    <w:tmpl w:val="C992A154"/>
    <w:lvl w:ilvl="0" w:tplc="6BA049EC">
      <w:start w:val="1"/>
      <w:numFmt w:val="decimal"/>
      <w:lvlText w:val="%1."/>
      <w:lvlJc w:val="left"/>
      <w:pPr>
        <w:tabs>
          <w:tab w:val="num" w:pos="360"/>
        </w:tabs>
        <w:ind w:left="360" w:hanging="360"/>
      </w:pPr>
      <w:rPr>
        <w:b/>
      </w:rPr>
    </w:lvl>
    <w:lvl w:ilvl="1" w:tplc="04150005">
      <w:start w:val="1"/>
      <w:numFmt w:val="bullet"/>
      <w:lvlText w:val=""/>
      <w:lvlJc w:val="left"/>
      <w:pPr>
        <w:tabs>
          <w:tab w:val="num" w:pos="1440"/>
        </w:tabs>
        <w:ind w:left="1440" w:hanging="360"/>
      </w:pPr>
      <w:rPr>
        <w:rFonts w:ascii="Wingdings" w:hAnsi="Wingdings" w:hint="default"/>
      </w:rPr>
    </w:lvl>
    <w:lvl w:ilvl="2" w:tplc="87E4AAE6">
      <w:start w:val="2"/>
      <w:numFmt w:val="decimal"/>
      <w:lvlText w:val="%3)"/>
      <w:lvlJc w:val="left"/>
      <w:pPr>
        <w:tabs>
          <w:tab w:val="num" w:pos="1260"/>
        </w:tabs>
        <w:ind w:left="12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59E79AB"/>
    <w:multiLevelType w:val="hybridMultilevel"/>
    <w:tmpl w:val="733E921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46CD7C5D"/>
    <w:multiLevelType w:val="hybridMultilevel"/>
    <w:tmpl w:val="8704058E"/>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7E30243"/>
    <w:multiLevelType w:val="hybridMultilevel"/>
    <w:tmpl w:val="FD846D6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5ED7FCC"/>
    <w:multiLevelType w:val="hybridMultilevel"/>
    <w:tmpl w:val="2180A5F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6E1CC4"/>
    <w:multiLevelType w:val="hybridMultilevel"/>
    <w:tmpl w:val="A80C71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7FC27F22"/>
    <w:multiLevelType w:val="hybridMultilevel"/>
    <w:tmpl w:val="DE92292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C"/>
    <w:rsid w:val="000819C7"/>
    <w:rsid w:val="001C61D8"/>
    <w:rsid w:val="002025D4"/>
    <w:rsid w:val="00211EE0"/>
    <w:rsid w:val="00266778"/>
    <w:rsid w:val="002F06C0"/>
    <w:rsid w:val="00315A53"/>
    <w:rsid w:val="003D5C2C"/>
    <w:rsid w:val="006D707F"/>
    <w:rsid w:val="006D709E"/>
    <w:rsid w:val="00811B04"/>
    <w:rsid w:val="009C2AF1"/>
    <w:rsid w:val="00BC1F3F"/>
    <w:rsid w:val="00CB0FE4"/>
    <w:rsid w:val="00CB1BB2"/>
    <w:rsid w:val="00D82BC4"/>
    <w:rsid w:val="00D94B5E"/>
    <w:rsid w:val="00E120FC"/>
    <w:rsid w:val="00E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C2C"/>
    <w:pPr>
      <w:spacing w:after="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qFormat/>
    <w:rsid w:val="003D5C2C"/>
    <w:pPr>
      <w:keepNext/>
      <w:jc w:val="left"/>
      <w:outlineLvl w:val="0"/>
    </w:pPr>
    <w:rPr>
      <w:b/>
      <w:sz w:val="28"/>
      <w:szCs w:val="20"/>
      <w:lang w:eastAsia="en-US"/>
    </w:rPr>
  </w:style>
  <w:style w:type="paragraph" w:styleId="Nagwek4">
    <w:name w:val="heading 4"/>
    <w:basedOn w:val="Normalny"/>
    <w:next w:val="Normalny"/>
    <w:link w:val="Nagwek4Znak"/>
    <w:qFormat/>
    <w:rsid w:val="003D5C2C"/>
    <w:pPr>
      <w:keepNext/>
      <w:ind w:left="254" w:hanging="284"/>
      <w:jc w:val="center"/>
      <w:outlineLvl w:val="3"/>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5C2C"/>
    <w:rPr>
      <w:rFonts w:ascii="Times New Roman" w:eastAsia="Times New Roman" w:hAnsi="Times New Roman" w:cs="Times New Roman"/>
      <w:b/>
      <w:sz w:val="28"/>
      <w:szCs w:val="20"/>
    </w:rPr>
  </w:style>
  <w:style w:type="character" w:customStyle="1" w:styleId="Nagwek4Znak">
    <w:name w:val="Nagłówek 4 Znak"/>
    <w:basedOn w:val="Domylnaczcionkaakapitu"/>
    <w:link w:val="Nagwek4"/>
    <w:rsid w:val="003D5C2C"/>
    <w:rPr>
      <w:rFonts w:ascii="Arial" w:eastAsia="Times New Roman" w:hAnsi="Arial" w:cs="Times New Roman"/>
      <w:sz w:val="28"/>
      <w:szCs w:val="24"/>
      <w:lang w:eastAsia="pl-PL"/>
    </w:rPr>
  </w:style>
  <w:style w:type="character" w:customStyle="1" w:styleId="Styl3">
    <w:name w:val="Styl3"/>
    <w:basedOn w:val="Domylnaczcionkaakapitu"/>
    <w:rsid w:val="003D5C2C"/>
    <w:rPr>
      <w:rFonts w:ascii="Arial" w:hAnsi="Arial"/>
      <w:b/>
      <w:sz w:val="32"/>
    </w:rPr>
  </w:style>
  <w:style w:type="paragraph" w:styleId="Nagwek">
    <w:name w:val="header"/>
    <w:basedOn w:val="Normalny"/>
    <w:link w:val="NagwekZnak"/>
    <w:rsid w:val="003D5C2C"/>
    <w:pPr>
      <w:tabs>
        <w:tab w:val="center" w:pos="4536"/>
        <w:tab w:val="right" w:pos="9072"/>
      </w:tabs>
      <w:jc w:val="left"/>
    </w:pPr>
    <w:rPr>
      <w:sz w:val="24"/>
      <w:lang w:val="en-US" w:eastAsia="en-US"/>
    </w:rPr>
  </w:style>
  <w:style w:type="character" w:customStyle="1" w:styleId="NagwekZnak">
    <w:name w:val="Nagłówek Znak"/>
    <w:basedOn w:val="Domylnaczcionkaakapitu"/>
    <w:link w:val="Nagwek"/>
    <w:rsid w:val="003D5C2C"/>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3D5C2C"/>
    <w:pPr>
      <w:ind w:left="720"/>
      <w:contextualSpacing/>
      <w:jc w:val="left"/>
    </w:pPr>
    <w:rPr>
      <w:sz w:val="24"/>
      <w:lang w:val="en-US" w:eastAsia="en-US"/>
    </w:rPr>
  </w:style>
  <w:style w:type="paragraph" w:styleId="Tekstpodstawowywcity2">
    <w:name w:val="Body Text Indent 2"/>
    <w:basedOn w:val="Normalny"/>
    <w:link w:val="Tekstpodstawowywcity2Znak"/>
    <w:uiPriority w:val="99"/>
    <w:unhideWhenUsed/>
    <w:rsid w:val="003D5C2C"/>
    <w:pPr>
      <w:spacing w:after="120" w:line="480" w:lineRule="auto"/>
      <w:ind w:left="283"/>
      <w:jc w:val="left"/>
    </w:pPr>
    <w:rPr>
      <w:sz w:val="24"/>
      <w:lang w:val="en-US" w:eastAsia="en-US"/>
    </w:rPr>
  </w:style>
  <w:style w:type="character" w:customStyle="1" w:styleId="Tekstpodstawowywcity2Znak">
    <w:name w:val="Tekst podstawowy wcięty 2 Znak"/>
    <w:basedOn w:val="Domylnaczcionkaakapitu"/>
    <w:link w:val="Tekstpodstawowywcity2"/>
    <w:uiPriority w:val="99"/>
    <w:rsid w:val="003D5C2C"/>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6D707F"/>
    <w:rPr>
      <w:rFonts w:ascii="Tahoma" w:hAnsi="Tahoma" w:cs="Tahoma"/>
      <w:sz w:val="16"/>
      <w:szCs w:val="16"/>
    </w:rPr>
  </w:style>
  <w:style w:type="character" w:customStyle="1" w:styleId="TekstdymkaZnak">
    <w:name w:val="Tekst dymka Znak"/>
    <w:basedOn w:val="Domylnaczcionkaakapitu"/>
    <w:link w:val="Tekstdymka"/>
    <w:uiPriority w:val="99"/>
    <w:semiHidden/>
    <w:rsid w:val="006D707F"/>
    <w:rPr>
      <w:rFonts w:ascii="Tahoma" w:eastAsia="Times New Roman" w:hAnsi="Tahoma" w:cs="Tahoma"/>
      <w:sz w:val="16"/>
      <w:szCs w:val="16"/>
      <w:lang w:eastAsia="pl-PL"/>
    </w:rPr>
  </w:style>
  <w:style w:type="paragraph" w:styleId="Stopka">
    <w:name w:val="footer"/>
    <w:basedOn w:val="Normalny"/>
    <w:link w:val="StopkaZnak"/>
    <w:uiPriority w:val="99"/>
    <w:unhideWhenUsed/>
    <w:rsid w:val="006D707F"/>
    <w:pPr>
      <w:tabs>
        <w:tab w:val="center" w:pos="4536"/>
        <w:tab w:val="right" w:pos="9072"/>
      </w:tabs>
    </w:pPr>
  </w:style>
  <w:style w:type="character" w:customStyle="1" w:styleId="StopkaZnak">
    <w:name w:val="Stopka Znak"/>
    <w:basedOn w:val="Domylnaczcionkaakapitu"/>
    <w:link w:val="Stopka"/>
    <w:uiPriority w:val="99"/>
    <w:rsid w:val="006D707F"/>
    <w:rPr>
      <w:rFonts w:ascii="Times New Roman" w:eastAsia="Times New Roman" w:hAnsi="Times New Roman" w:cs="Times New Roman"/>
      <w:szCs w:val="24"/>
      <w:lang w:eastAsia="pl-PL"/>
    </w:rPr>
  </w:style>
  <w:style w:type="table" w:styleId="Tabela-Siatka">
    <w:name w:val="Table Grid"/>
    <w:basedOn w:val="Standardowy"/>
    <w:uiPriority w:val="39"/>
    <w:rsid w:val="001C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E120FC"/>
    <w:pPr>
      <w:spacing w:after="120" w:line="480" w:lineRule="auto"/>
    </w:pPr>
  </w:style>
  <w:style w:type="character" w:customStyle="1" w:styleId="Tekstpodstawowy2Znak">
    <w:name w:val="Tekst podstawowy 2 Znak"/>
    <w:basedOn w:val="Domylnaczcionkaakapitu"/>
    <w:link w:val="Tekstpodstawowy2"/>
    <w:uiPriority w:val="99"/>
    <w:semiHidden/>
    <w:rsid w:val="00E120FC"/>
    <w:rPr>
      <w:rFonts w:ascii="Times New Roman" w:eastAsia="Times New Roman" w:hAnsi="Times New Roman" w:cs="Times New Roman"/>
      <w:szCs w:val="24"/>
      <w:lang w:eastAsia="pl-PL"/>
    </w:rPr>
  </w:style>
  <w:style w:type="paragraph" w:styleId="Tekstpodstawowy3">
    <w:name w:val="Body Text 3"/>
    <w:basedOn w:val="Normalny"/>
    <w:link w:val="Tekstpodstawowy3Znak"/>
    <w:uiPriority w:val="99"/>
    <w:semiHidden/>
    <w:unhideWhenUsed/>
    <w:rsid w:val="002F06C0"/>
    <w:pPr>
      <w:spacing w:after="120"/>
    </w:pPr>
    <w:rPr>
      <w:sz w:val="16"/>
      <w:szCs w:val="16"/>
    </w:rPr>
  </w:style>
  <w:style w:type="character" w:customStyle="1" w:styleId="Tekstpodstawowy3Znak">
    <w:name w:val="Tekst podstawowy 3 Znak"/>
    <w:basedOn w:val="Domylnaczcionkaakapitu"/>
    <w:link w:val="Tekstpodstawowy3"/>
    <w:uiPriority w:val="99"/>
    <w:semiHidden/>
    <w:rsid w:val="002F06C0"/>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C2C"/>
    <w:pPr>
      <w:spacing w:after="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qFormat/>
    <w:rsid w:val="003D5C2C"/>
    <w:pPr>
      <w:keepNext/>
      <w:jc w:val="left"/>
      <w:outlineLvl w:val="0"/>
    </w:pPr>
    <w:rPr>
      <w:b/>
      <w:sz w:val="28"/>
      <w:szCs w:val="20"/>
      <w:lang w:eastAsia="en-US"/>
    </w:rPr>
  </w:style>
  <w:style w:type="paragraph" w:styleId="Nagwek4">
    <w:name w:val="heading 4"/>
    <w:basedOn w:val="Normalny"/>
    <w:next w:val="Normalny"/>
    <w:link w:val="Nagwek4Znak"/>
    <w:qFormat/>
    <w:rsid w:val="003D5C2C"/>
    <w:pPr>
      <w:keepNext/>
      <w:ind w:left="254" w:hanging="284"/>
      <w:jc w:val="center"/>
      <w:outlineLvl w:val="3"/>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5C2C"/>
    <w:rPr>
      <w:rFonts w:ascii="Times New Roman" w:eastAsia="Times New Roman" w:hAnsi="Times New Roman" w:cs="Times New Roman"/>
      <w:b/>
      <w:sz w:val="28"/>
      <w:szCs w:val="20"/>
    </w:rPr>
  </w:style>
  <w:style w:type="character" w:customStyle="1" w:styleId="Nagwek4Znak">
    <w:name w:val="Nagłówek 4 Znak"/>
    <w:basedOn w:val="Domylnaczcionkaakapitu"/>
    <w:link w:val="Nagwek4"/>
    <w:rsid w:val="003D5C2C"/>
    <w:rPr>
      <w:rFonts w:ascii="Arial" w:eastAsia="Times New Roman" w:hAnsi="Arial" w:cs="Times New Roman"/>
      <w:sz w:val="28"/>
      <w:szCs w:val="24"/>
      <w:lang w:eastAsia="pl-PL"/>
    </w:rPr>
  </w:style>
  <w:style w:type="character" w:customStyle="1" w:styleId="Styl3">
    <w:name w:val="Styl3"/>
    <w:basedOn w:val="Domylnaczcionkaakapitu"/>
    <w:rsid w:val="003D5C2C"/>
    <w:rPr>
      <w:rFonts w:ascii="Arial" w:hAnsi="Arial"/>
      <w:b/>
      <w:sz w:val="32"/>
    </w:rPr>
  </w:style>
  <w:style w:type="paragraph" w:styleId="Nagwek">
    <w:name w:val="header"/>
    <w:basedOn w:val="Normalny"/>
    <w:link w:val="NagwekZnak"/>
    <w:rsid w:val="003D5C2C"/>
    <w:pPr>
      <w:tabs>
        <w:tab w:val="center" w:pos="4536"/>
        <w:tab w:val="right" w:pos="9072"/>
      </w:tabs>
      <w:jc w:val="left"/>
    </w:pPr>
    <w:rPr>
      <w:sz w:val="24"/>
      <w:lang w:val="en-US" w:eastAsia="en-US"/>
    </w:rPr>
  </w:style>
  <w:style w:type="character" w:customStyle="1" w:styleId="NagwekZnak">
    <w:name w:val="Nagłówek Znak"/>
    <w:basedOn w:val="Domylnaczcionkaakapitu"/>
    <w:link w:val="Nagwek"/>
    <w:rsid w:val="003D5C2C"/>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3D5C2C"/>
    <w:pPr>
      <w:ind w:left="720"/>
      <w:contextualSpacing/>
      <w:jc w:val="left"/>
    </w:pPr>
    <w:rPr>
      <w:sz w:val="24"/>
      <w:lang w:val="en-US" w:eastAsia="en-US"/>
    </w:rPr>
  </w:style>
  <w:style w:type="paragraph" w:styleId="Tekstpodstawowywcity2">
    <w:name w:val="Body Text Indent 2"/>
    <w:basedOn w:val="Normalny"/>
    <w:link w:val="Tekstpodstawowywcity2Znak"/>
    <w:uiPriority w:val="99"/>
    <w:unhideWhenUsed/>
    <w:rsid w:val="003D5C2C"/>
    <w:pPr>
      <w:spacing w:after="120" w:line="480" w:lineRule="auto"/>
      <w:ind w:left="283"/>
      <w:jc w:val="left"/>
    </w:pPr>
    <w:rPr>
      <w:sz w:val="24"/>
      <w:lang w:val="en-US" w:eastAsia="en-US"/>
    </w:rPr>
  </w:style>
  <w:style w:type="character" w:customStyle="1" w:styleId="Tekstpodstawowywcity2Znak">
    <w:name w:val="Tekst podstawowy wcięty 2 Znak"/>
    <w:basedOn w:val="Domylnaczcionkaakapitu"/>
    <w:link w:val="Tekstpodstawowywcity2"/>
    <w:uiPriority w:val="99"/>
    <w:rsid w:val="003D5C2C"/>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6D707F"/>
    <w:rPr>
      <w:rFonts w:ascii="Tahoma" w:hAnsi="Tahoma" w:cs="Tahoma"/>
      <w:sz w:val="16"/>
      <w:szCs w:val="16"/>
    </w:rPr>
  </w:style>
  <w:style w:type="character" w:customStyle="1" w:styleId="TekstdymkaZnak">
    <w:name w:val="Tekst dymka Znak"/>
    <w:basedOn w:val="Domylnaczcionkaakapitu"/>
    <w:link w:val="Tekstdymka"/>
    <w:uiPriority w:val="99"/>
    <w:semiHidden/>
    <w:rsid w:val="006D707F"/>
    <w:rPr>
      <w:rFonts w:ascii="Tahoma" w:eastAsia="Times New Roman" w:hAnsi="Tahoma" w:cs="Tahoma"/>
      <w:sz w:val="16"/>
      <w:szCs w:val="16"/>
      <w:lang w:eastAsia="pl-PL"/>
    </w:rPr>
  </w:style>
  <w:style w:type="paragraph" w:styleId="Stopka">
    <w:name w:val="footer"/>
    <w:basedOn w:val="Normalny"/>
    <w:link w:val="StopkaZnak"/>
    <w:uiPriority w:val="99"/>
    <w:unhideWhenUsed/>
    <w:rsid w:val="006D707F"/>
    <w:pPr>
      <w:tabs>
        <w:tab w:val="center" w:pos="4536"/>
        <w:tab w:val="right" w:pos="9072"/>
      </w:tabs>
    </w:pPr>
  </w:style>
  <w:style w:type="character" w:customStyle="1" w:styleId="StopkaZnak">
    <w:name w:val="Stopka Znak"/>
    <w:basedOn w:val="Domylnaczcionkaakapitu"/>
    <w:link w:val="Stopka"/>
    <w:uiPriority w:val="99"/>
    <w:rsid w:val="006D707F"/>
    <w:rPr>
      <w:rFonts w:ascii="Times New Roman" w:eastAsia="Times New Roman" w:hAnsi="Times New Roman" w:cs="Times New Roman"/>
      <w:szCs w:val="24"/>
      <w:lang w:eastAsia="pl-PL"/>
    </w:rPr>
  </w:style>
  <w:style w:type="table" w:styleId="Tabela-Siatka">
    <w:name w:val="Table Grid"/>
    <w:basedOn w:val="Standardowy"/>
    <w:uiPriority w:val="39"/>
    <w:rsid w:val="001C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E120FC"/>
    <w:pPr>
      <w:spacing w:after="120" w:line="480" w:lineRule="auto"/>
    </w:pPr>
  </w:style>
  <w:style w:type="character" w:customStyle="1" w:styleId="Tekstpodstawowy2Znak">
    <w:name w:val="Tekst podstawowy 2 Znak"/>
    <w:basedOn w:val="Domylnaczcionkaakapitu"/>
    <w:link w:val="Tekstpodstawowy2"/>
    <w:uiPriority w:val="99"/>
    <w:semiHidden/>
    <w:rsid w:val="00E120FC"/>
    <w:rPr>
      <w:rFonts w:ascii="Times New Roman" w:eastAsia="Times New Roman" w:hAnsi="Times New Roman" w:cs="Times New Roman"/>
      <w:szCs w:val="24"/>
      <w:lang w:eastAsia="pl-PL"/>
    </w:rPr>
  </w:style>
  <w:style w:type="paragraph" w:styleId="Tekstpodstawowy3">
    <w:name w:val="Body Text 3"/>
    <w:basedOn w:val="Normalny"/>
    <w:link w:val="Tekstpodstawowy3Znak"/>
    <w:uiPriority w:val="99"/>
    <w:semiHidden/>
    <w:unhideWhenUsed/>
    <w:rsid w:val="002F06C0"/>
    <w:pPr>
      <w:spacing w:after="120"/>
    </w:pPr>
    <w:rPr>
      <w:sz w:val="16"/>
      <w:szCs w:val="16"/>
    </w:rPr>
  </w:style>
  <w:style w:type="character" w:customStyle="1" w:styleId="Tekstpodstawowy3Znak">
    <w:name w:val="Tekst podstawowy 3 Znak"/>
    <w:basedOn w:val="Domylnaczcionkaakapitu"/>
    <w:link w:val="Tekstpodstawowy3"/>
    <w:uiPriority w:val="99"/>
    <w:semiHidden/>
    <w:rsid w:val="002F06C0"/>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7A38-B6B8-4A53-AAF9-B298C23F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3819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Maciejec</dc:creator>
  <cp:lastModifiedBy>Aneta Skrobot</cp:lastModifiedBy>
  <cp:revision>7</cp:revision>
  <cp:lastPrinted>2019-07-10T11:38:00Z</cp:lastPrinted>
  <dcterms:created xsi:type="dcterms:W3CDTF">2019-07-10T11:30:00Z</dcterms:created>
  <dcterms:modified xsi:type="dcterms:W3CDTF">2021-10-26T09:01:00Z</dcterms:modified>
</cp:coreProperties>
</file>